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A" w:rsidRPr="004F2972" w:rsidRDefault="00BD15EE" w:rsidP="00812D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413A1">
        <w:rPr>
          <w:rFonts w:ascii="Times New Roman" w:hAnsi="Times New Roman" w:cs="Times New Roman"/>
          <w:color w:val="auto"/>
          <w:sz w:val="24"/>
          <w:szCs w:val="24"/>
        </w:rPr>
        <w:t xml:space="preserve"> № 39922</w:t>
      </w:r>
    </w:p>
    <w:p w:rsidR="007728CA" w:rsidRPr="004F2972" w:rsidRDefault="002F49E1" w:rsidP="007728CA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</w:t>
      </w:r>
      <w:r w:rsidR="007728CA" w:rsidRPr="004F2972">
        <w:rPr>
          <w:bCs/>
          <w:sz w:val="24"/>
          <w:szCs w:val="24"/>
        </w:rPr>
        <w:t xml:space="preserve">Иркутск                                  </w:t>
      </w:r>
      <w:r w:rsidR="007728CA" w:rsidRPr="004F2972">
        <w:rPr>
          <w:sz w:val="24"/>
          <w:szCs w:val="24"/>
        </w:rPr>
        <w:tab/>
        <w:t xml:space="preserve">        </w:t>
      </w:r>
      <w:r w:rsidR="007728CA" w:rsidRPr="004F2972">
        <w:rPr>
          <w:sz w:val="24"/>
          <w:szCs w:val="24"/>
        </w:rPr>
        <w:tab/>
      </w:r>
      <w:r w:rsidR="007728CA" w:rsidRPr="004F2972">
        <w:rPr>
          <w:sz w:val="24"/>
          <w:szCs w:val="24"/>
        </w:rPr>
        <w:tab/>
        <w:t xml:space="preserve">                                                    “___”_________   </w:t>
      </w:r>
      <w:r w:rsidR="007728CA" w:rsidRPr="004F2972">
        <w:rPr>
          <w:bCs/>
          <w:sz w:val="24"/>
          <w:szCs w:val="24"/>
        </w:rPr>
        <w:t>201</w:t>
      </w:r>
      <w:r w:rsidR="005F779D">
        <w:rPr>
          <w:bCs/>
          <w:sz w:val="24"/>
          <w:szCs w:val="24"/>
        </w:rPr>
        <w:t>5</w:t>
      </w:r>
      <w:r w:rsidR="007728CA" w:rsidRPr="004F2972">
        <w:rPr>
          <w:bCs/>
          <w:sz w:val="24"/>
          <w:szCs w:val="24"/>
        </w:rPr>
        <w:t xml:space="preserve">г. </w:t>
      </w:r>
    </w:p>
    <w:p w:rsidR="007728CA" w:rsidRPr="004F2972" w:rsidRDefault="007728CA" w:rsidP="007728CA">
      <w:pPr>
        <w:pStyle w:val="FR2"/>
        <w:spacing w:before="280"/>
        <w:ind w:left="0"/>
        <w:rPr>
          <w:bCs/>
          <w:sz w:val="24"/>
          <w:szCs w:val="24"/>
        </w:rPr>
      </w:pPr>
    </w:p>
    <w:p w:rsidR="007728CA" w:rsidRPr="00CC29CF" w:rsidRDefault="007728CA" w:rsidP="00CC29CF">
      <w:pPr>
        <w:pStyle w:val="1"/>
        <w:spacing w:before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C29CF">
        <w:rPr>
          <w:rFonts w:ascii="Times New Roman" w:hAnsi="Times New Roman" w:cs="Times New Roman"/>
          <w:color w:val="auto"/>
          <w:sz w:val="24"/>
          <w:szCs w:val="24"/>
        </w:rPr>
        <w:t xml:space="preserve">областное государственное </w:t>
      </w:r>
      <w:r w:rsidR="00397A17" w:rsidRPr="00CC29CF">
        <w:rPr>
          <w:rFonts w:ascii="Times New Roman" w:hAnsi="Times New Roman" w:cs="Times New Roman"/>
          <w:color w:val="auto"/>
          <w:sz w:val="24"/>
          <w:szCs w:val="24"/>
        </w:rPr>
        <w:t>автоном</w:t>
      </w:r>
      <w:r w:rsidRPr="00CC29CF">
        <w:rPr>
          <w:rFonts w:ascii="Times New Roman" w:hAnsi="Times New Roman" w:cs="Times New Roman"/>
          <w:color w:val="auto"/>
          <w:sz w:val="24"/>
          <w:szCs w:val="24"/>
        </w:rPr>
        <w:t>ное учреждение здравоохранения «Иркутская стоматологическая поликлиника № 1»,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именуемое в дальнейшем Заказчик, в лице главного врача Сидоровой Г.А., действующего на основании Устава, с одной стороны, </w:t>
      </w:r>
      <w:r w:rsidR="006F224A" w:rsidRPr="00292F5A">
        <w:rPr>
          <w:rFonts w:ascii="Times New Roman" w:hAnsi="Times New Roman" w:cs="Times New Roman"/>
          <w:sz w:val="24"/>
          <w:szCs w:val="24"/>
        </w:rPr>
        <w:t>и</w:t>
      </w:r>
      <w:r w:rsidR="006F224A" w:rsidRPr="00292F5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 производственно-внедренческое предприятие «Контакт»</w:t>
      </w:r>
      <w:r w:rsidR="006F224A" w:rsidRPr="00292F5A">
        <w:rPr>
          <w:rFonts w:ascii="Times New Roman" w:hAnsi="Times New Roman" w:cs="Times New Roman"/>
          <w:sz w:val="24"/>
          <w:szCs w:val="24"/>
        </w:rPr>
        <w:t>,</w:t>
      </w:r>
      <w:r w:rsidR="006F224A" w:rsidRPr="004F2972">
        <w:rPr>
          <w:rFonts w:ascii="Times New Roman" w:hAnsi="Times New Roman" w:cs="Times New Roman"/>
          <w:sz w:val="24"/>
          <w:szCs w:val="24"/>
        </w:rPr>
        <w:t xml:space="preserve">  </w:t>
      </w:r>
      <w:r w:rsidR="006F224A" w:rsidRPr="006F224A">
        <w:rPr>
          <w:rFonts w:ascii="Times New Roman" w:hAnsi="Times New Roman" w:cs="Times New Roman"/>
          <w:b w:val="0"/>
          <w:color w:val="auto"/>
          <w:sz w:val="24"/>
          <w:szCs w:val="24"/>
        </w:rPr>
        <w:t>именуемый в дальнейшем «Поставщик», в лице Генерального директора</w:t>
      </w:r>
      <w:r w:rsidR="006F224A" w:rsidRPr="006F22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F224A" w:rsidRPr="006F224A">
        <w:rPr>
          <w:rFonts w:ascii="Times New Roman" w:hAnsi="Times New Roman" w:cs="Times New Roman"/>
          <w:b w:val="0"/>
          <w:color w:val="000000"/>
          <w:sz w:val="24"/>
          <w:szCs w:val="24"/>
        </w:rPr>
        <w:t>Сагдатулина</w:t>
      </w:r>
      <w:proofErr w:type="spellEnd"/>
      <w:r w:rsidR="006F224A" w:rsidRPr="006F22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Ф.</w:t>
      </w:r>
      <w:r w:rsidR="006F224A" w:rsidRPr="00292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24A" w:rsidRPr="006F224A">
        <w:rPr>
          <w:rFonts w:ascii="Times New Roman" w:hAnsi="Times New Roman" w:cs="Times New Roman"/>
          <w:b w:val="0"/>
          <w:color w:val="000000"/>
          <w:sz w:val="24"/>
          <w:szCs w:val="24"/>
        </w:rPr>
        <w:t>Ф.</w:t>
      </w:r>
      <w:r w:rsidR="006F224A" w:rsidRPr="006F224A">
        <w:rPr>
          <w:rFonts w:ascii="Times New Roman" w:hAnsi="Times New Roman" w:cs="Times New Roman"/>
          <w:b w:val="0"/>
          <w:i/>
        </w:rPr>
        <w:t>,</w:t>
      </w:r>
      <w:r w:rsidRPr="006F224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действующего на основании </w:t>
      </w:r>
      <w:r w:rsidR="006F224A">
        <w:rPr>
          <w:rFonts w:ascii="Times New Roman" w:hAnsi="Times New Roman" w:cs="Times New Roman"/>
          <w:b w:val="0"/>
          <w:color w:val="auto"/>
          <w:sz w:val="24"/>
          <w:szCs w:val="24"/>
        </w:rPr>
        <w:t>Устава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стороны,  именуемые в дальнейшем совместно </w:t>
      </w:r>
      <w:r w:rsidR="00397A17"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Стороны</w:t>
      </w:r>
      <w:r w:rsidR="00397A17"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,   на   основании</w:t>
      </w:r>
      <w:proofErr w:type="gramEnd"/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результатов  определения  поставщика  путем проведения </w:t>
      </w:r>
      <w:r w:rsidR="00CC29CF" w:rsidRPr="00CC29C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открыто</w:t>
      </w:r>
      <w:r w:rsidR="00CC29C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го запроса</w:t>
      </w:r>
      <w:r w:rsidR="00CC29CF" w:rsidRPr="00CC29C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предложений в электронной форме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C29CF">
        <w:rPr>
          <w:rFonts w:ascii="Times New Roman" w:hAnsi="Times New Roman"/>
          <w:b w:val="0"/>
          <w:color w:val="auto"/>
          <w:sz w:val="24"/>
          <w:szCs w:val="24"/>
        </w:rPr>
        <w:t>протокол</w:t>
      </w:r>
      <w:r w:rsidR="00CC29CF" w:rsidRPr="00CC29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№ U1512661-1531455-6</w:t>
      </w:r>
      <w:r w:rsidR="00CC29CF" w:rsidRPr="00CC29C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 w:rsidR="00CC29CF">
        <w:rPr>
          <w:rFonts w:ascii="Times New Roman" w:hAnsi="Times New Roman" w:cs="Times New Roman"/>
          <w:b w:val="0"/>
          <w:color w:val="auto"/>
          <w:sz w:val="24"/>
          <w:szCs w:val="24"/>
        </w:rPr>
        <w:t>11.11.2015г.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заключили  настоящий </w:t>
      </w:r>
      <w:r w:rsidR="00397A17"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</w:t>
      </w:r>
      <w:r w:rsidR="00397A17"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</w:t>
      </w:r>
      <w:r w:rsidRPr="00CC29CF">
        <w:rPr>
          <w:rFonts w:ascii="Times New Roman" w:hAnsi="Times New Roman" w:cs="Times New Roman"/>
          <w:b w:val="0"/>
          <w:color w:val="auto"/>
          <w:sz w:val="24"/>
          <w:szCs w:val="24"/>
        </w:rPr>
        <w:t>) о нижеследующем:</w:t>
      </w:r>
    </w:p>
    <w:p w:rsidR="005F779D" w:rsidRPr="004F2972" w:rsidRDefault="005F779D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8CA" w:rsidRPr="004F2972" w:rsidRDefault="007728CA" w:rsidP="005F779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97A1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7728CA" w:rsidRPr="004F2972" w:rsidRDefault="007728CA" w:rsidP="00AF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 w:rsidR="009B30F9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поставка </w:t>
      </w:r>
      <w:r w:rsidR="00AF2A3F">
        <w:rPr>
          <w:rFonts w:ascii="Times New Roman" w:hAnsi="Times New Roman" w:cs="Times New Roman"/>
          <w:sz w:val="24"/>
          <w:szCs w:val="24"/>
        </w:rPr>
        <w:t>материалов стоматологических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– товар) по наименованиям, в количестве и по цене, указанным в Спецификации (Приложение №1 к настоящему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FC7D6D" w:rsidRDefault="007728CA" w:rsidP="00AF2A3F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 w:rsidR="00397A17"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 w:rsidR="00397A17"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>ом.</w:t>
      </w:r>
    </w:p>
    <w:p w:rsidR="007728CA" w:rsidRPr="004F2972" w:rsidRDefault="007728CA" w:rsidP="00AF2A3F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 </w:t>
      </w:r>
    </w:p>
    <w:p w:rsidR="007728CA" w:rsidRPr="004F2972" w:rsidRDefault="007728CA" w:rsidP="005F7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 w:rsidR="00397A1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7728CA" w:rsidRPr="004F2972" w:rsidRDefault="007728CA" w:rsidP="00FC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составляет </w:t>
      </w:r>
      <w:r w:rsidR="00BD15EE" w:rsidRPr="001E22D4">
        <w:rPr>
          <w:rFonts w:ascii="Times New Roman" w:hAnsi="Times New Roman" w:cs="Times New Roman"/>
          <w:b/>
          <w:sz w:val="24"/>
          <w:szCs w:val="24"/>
        </w:rPr>
        <w:t>766 567</w:t>
      </w:r>
      <w:r w:rsidR="00BD15EE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 w:rsidR="00BD15EE">
        <w:rPr>
          <w:rFonts w:ascii="Times New Roman" w:hAnsi="Times New Roman" w:cs="Times New Roman"/>
          <w:b/>
          <w:sz w:val="24"/>
          <w:szCs w:val="24"/>
        </w:rPr>
        <w:t>Семьсот шестьдесят шесть тысяч пятьсот шестьдесят семь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1E22D4">
        <w:rPr>
          <w:rFonts w:ascii="Times New Roman" w:hAnsi="Times New Roman" w:cs="Times New Roman"/>
          <w:b/>
          <w:sz w:val="24"/>
          <w:szCs w:val="24"/>
        </w:rPr>
        <w:t>66</w:t>
      </w:r>
      <w:r w:rsidR="002C2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копеек </w:t>
      </w:r>
      <w:r w:rsidRPr="004F2972">
        <w:rPr>
          <w:rFonts w:ascii="Times New Roman" w:hAnsi="Times New Roman" w:cs="Times New Roman"/>
          <w:sz w:val="24"/>
          <w:szCs w:val="24"/>
        </w:rPr>
        <w:t xml:space="preserve">и включает в себя стоимость товара, в том числе </w:t>
      </w:r>
      <w:r w:rsidRPr="00FC7D6D">
        <w:rPr>
          <w:rFonts w:ascii="Times New Roman" w:hAnsi="Times New Roman" w:cs="Times New Roman"/>
          <w:sz w:val="24"/>
          <w:szCs w:val="24"/>
        </w:rPr>
        <w:t>НДС</w:t>
      </w:r>
      <w:r w:rsidR="001E22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2972">
        <w:rPr>
          <w:rFonts w:ascii="Times New Roman" w:hAnsi="Times New Roman" w:cs="Times New Roman"/>
          <w:sz w:val="24"/>
          <w:szCs w:val="24"/>
        </w:rPr>
        <w:t>страхование, таможенные пошлины, стоимость тары и упаковки, стоимость доставки товара  до склада Заказчика по адрес</w:t>
      </w:r>
      <w:r w:rsidR="00397A17"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</w:t>
      </w:r>
    </w:p>
    <w:p w:rsidR="007728CA" w:rsidRPr="004F2972" w:rsidRDefault="00FC7D6D" w:rsidP="00FC7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397A17"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D27227" w:rsidRPr="00D27227" w:rsidRDefault="00D27227" w:rsidP="00D27227">
      <w:pPr>
        <w:keepNext/>
        <w:keepLines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27227">
        <w:rPr>
          <w:rFonts w:ascii="Times New Roman" w:hAnsi="Times New Roman" w:cs="Times New Roman"/>
          <w:sz w:val="24"/>
          <w:szCs w:val="24"/>
        </w:rPr>
        <w:t xml:space="preserve">   </w:t>
      </w:r>
      <w:r w:rsidR="007728CA" w:rsidRPr="00D27227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</w:rPr>
        <w:t>Источниками финансирования являются</w:t>
      </w:r>
      <w:r w:rsidRPr="00D27227">
        <w:rPr>
          <w:rFonts w:ascii="Times New Roman" w:eastAsia="Calibri" w:hAnsi="Times New Roman" w:cs="Times New Roman"/>
          <w:sz w:val="24"/>
          <w:szCs w:val="24"/>
        </w:rPr>
        <w:t>:</w:t>
      </w:r>
      <w:r w:rsidRPr="00D27227">
        <w:rPr>
          <w:rFonts w:ascii="Times New Roman" w:eastAsia="Calibri" w:hAnsi="Times New Roman" w:cs="Times New Roman"/>
        </w:rPr>
        <w:t xml:space="preserve"> </w:t>
      </w:r>
    </w:p>
    <w:p w:rsidR="00D27227" w:rsidRPr="00D27227" w:rsidRDefault="00D27227" w:rsidP="00D27227">
      <w:pPr>
        <w:keepNext/>
        <w:keepLines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227">
        <w:rPr>
          <w:rFonts w:ascii="Times New Roman" w:eastAsia="Calibri" w:hAnsi="Times New Roman" w:cs="Times New Roman"/>
        </w:rPr>
        <w:t xml:space="preserve">- </w:t>
      </w:r>
      <w:r w:rsidRPr="00D27227">
        <w:rPr>
          <w:rFonts w:ascii="Times New Roman" w:eastAsia="Calibri" w:hAnsi="Times New Roman" w:cs="Times New Roman"/>
          <w:sz w:val="24"/>
          <w:szCs w:val="24"/>
        </w:rPr>
        <w:t xml:space="preserve">средства бюджета территориального государственного внебюджетного фонда (ОМС)  в размере </w:t>
      </w:r>
      <w:r w:rsidR="001B24A7">
        <w:rPr>
          <w:rFonts w:ascii="Times New Roman" w:eastAsia="Calibri" w:hAnsi="Times New Roman" w:cs="Times New Roman"/>
          <w:b/>
          <w:sz w:val="24"/>
          <w:szCs w:val="24"/>
        </w:rPr>
        <w:t>536 083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74F71">
        <w:rPr>
          <w:rFonts w:ascii="Times New Roman" w:eastAsia="Calibri" w:hAnsi="Times New Roman" w:cs="Times New Roman"/>
          <w:b/>
          <w:sz w:val="24"/>
          <w:szCs w:val="24"/>
        </w:rPr>
        <w:t>Пятьсот тридцать шесть тысяч восемьдесят три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>) рубл</w:t>
      </w:r>
      <w:r w:rsidR="00174F7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4A7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 копеек;</w:t>
      </w:r>
    </w:p>
    <w:p w:rsidR="00D27227" w:rsidRPr="00D27227" w:rsidRDefault="00D27227" w:rsidP="00D27227">
      <w:pPr>
        <w:keepNext/>
        <w:keepLines/>
        <w:tabs>
          <w:tab w:val="left" w:pos="720"/>
        </w:tabs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27227">
        <w:rPr>
          <w:rFonts w:ascii="Times New Roman" w:eastAsia="Calibri" w:hAnsi="Times New Roman" w:cs="Times New Roman"/>
          <w:sz w:val="24"/>
          <w:szCs w:val="24"/>
        </w:rPr>
        <w:t xml:space="preserve">средства от приносящей доход деятельности в размере </w:t>
      </w:r>
      <w:r w:rsidR="001B24A7" w:rsidRPr="001B24A7">
        <w:rPr>
          <w:rFonts w:ascii="Times New Roman" w:eastAsia="Calibri" w:hAnsi="Times New Roman" w:cs="Times New Roman"/>
          <w:b/>
          <w:sz w:val="24"/>
          <w:szCs w:val="24"/>
        </w:rPr>
        <w:t>230 483</w:t>
      </w:r>
      <w:r w:rsidR="00174F71">
        <w:rPr>
          <w:rFonts w:ascii="Times New Roman" w:eastAsia="Calibri" w:hAnsi="Times New Roman" w:cs="Times New Roman"/>
          <w:b/>
          <w:sz w:val="24"/>
          <w:szCs w:val="24"/>
        </w:rPr>
        <w:t xml:space="preserve"> (Двести тридцать тысяч четыреста восемьдесят три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74F71">
        <w:rPr>
          <w:rFonts w:ascii="Times New Roman" w:eastAsia="Calibri" w:hAnsi="Times New Roman" w:cs="Times New Roman"/>
          <w:b/>
          <w:sz w:val="24"/>
          <w:szCs w:val="24"/>
        </w:rPr>
        <w:t xml:space="preserve"> рубля 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4A7">
        <w:rPr>
          <w:rFonts w:ascii="Times New Roman" w:eastAsia="Calibri" w:hAnsi="Times New Roman" w:cs="Times New Roman"/>
          <w:b/>
          <w:sz w:val="24"/>
          <w:szCs w:val="24"/>
        </w:rPr>
        <w:t>96</w:t>
      </w:r>
      <w:r w:rsidRPr="00D27227">
        <w:rPr>
          <w:rFonts w:ascii="Times New Roman" w:eastAsia="Calibri" w:hAnsi="Times New Roman" w:cs="Times New Roman"/>
          <w:b/>
          <w:sz w:val="24"/>
          <w:szCs w:val="24"/>
        </w:rPr>
        <w:t xml:space="preserve"> копеек. </w:t>
      </w:r>
    </w:p>
    <w:p w:rsidR="00D65F1D" w:rsidRDefault="007728CA" w:rsidP="0051060B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2.3. Нас</w:t>
      </w:r>
      <w:r w:rsidR="00397A17">
        <w:rPr>
          <w:rFonts w:ascii="Times New Roman" w:hAnsi="Times New Roman" w:cs="Times New Roman"/>
          <w:sz w:val="24"/>
          <w:szCs w:val="24"/>
        </w:rPr>
        <w:t>тоящим Договор</w:t>
      </w:r>
      <w:r w:rsidRPr="004F2972">
        <w:rPr>
          <w:rFonts w:ascii="Times New Roman" w:hAnsi="Times New Roman" w:cs="Times New Roman"/>
          <w:sz w:val="24"/>
          <w:szCs w:val="24"/>
        </w:rPr>
        <w:t>ом устанавливается следующий порядок оплат</w:t>
      </w:r>
      <w:r w:rsidR="00397A17">
        <w:rPr>
          <w:rFonts w:ascii="Times New Roman" w:hAnsi="Times New Roman" w:cs="Times New Roman"/>
          <w:sz w:val="24"/>
          <w:szCs w:val="24"/>
        </w:rPr>
        <w:t xml:space="preserve">ы: </w:t>
      </w:r>
      <w:r w:rsidR="00D65F1D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D65F1D">
        <w:rPr>
          <w:rFonts w:ascii="Times New Roman" w:hAnsi="Times New Roman" w:cs="Times New Roman"/>
          <w:sz w:val="24"/>
          <w:szCs w:val="24"/>
        </w:rPr>
        <w:t xml:space="preserve"> </w:t>
      </w:r>
      <w:r w:rsidR="00D65F1D" w:rsidRPr="003A58CA">
        <w:rPr>
          <w:rFonts w:ascii="Times New Roman" w:hAnsi="Times New Roman" w:cs="Times New Roman"/>
          <w:sz w:val="24"/>
          <w:szCs w:val="24"/>
        </w:rPr>
        <w:t xml:space="preserve">в склад Заказчика по адресу, указанному в п.1.1. </w:t>
      </w:r>
      <w:r w:rsidR="00D65F1D">
        <w:rPr>
          <w:rFonts w:ascii="Times New Roman" w:hAnsi="Times New Roman" w:cs="Times New Roman"/>
          <w:sz w:val="24"/>
          <w:szCs w:val="24"/>
        </w:rPr>
        <w:t>Договор</w:t>
      </w:r>
      <w:r w:rsidR="00D65F1D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FC7D6D">
        <w:rPr>
          <w:rFonts w:ascii="Times New Roman" w:hAnsi="Times New Roman" w:cs="Times New Roman"/>
          <w:sz w:val="24"/>
          <w:szCs w:val="24"/>
        </w:rPr>
        <w:t>30 (тридца</w:t>
      </w:r>
      <w:r w:rsidR="00D65F1D">
        <w:rPr>
          <w:rFonts w:ascii="Times New Roman" w:hAnsi="Times New Roman" w:cs="Times New Roman"/>
          <w:sz w:val="24"/>
          <w:szCs w:val="24"/>
        </w:rPr>
        <w:t xml:space="preserve">ти) календарных дней </w:t>
      </w:r>
      <w:r w:rsidR="00D65F1D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D65F1D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D65F1D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90781E" w:rsidRDefault="0090781E" w:rsidP="00D65F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Pr="00C152F8" w:rsidRDefault="007728CA" w:rsidP="0090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7728CA" w:rsidRPr="004F2972" w:rsidRDefault="007728CA" w:rsidP="00907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 w:rsidR="00397A17"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728CA" w:rsidRPr="004F2972" w:rsidRDefault="007728CA" w:rsidP="00F5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7728CA" w:rsidRPr="004F2972" w:rsidRDefault="007728CA" w:rsidP="00F5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3.3. Срок годности товара: остаточный на момент поставки, не менее 80 % от срока годности указанного производителем.</w:t>
      </w:r>
    </w:p>
    <w:p w:rsidR="00F53A08" w:rsidRDefault="00F53A08" w:rsidP="00F5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Pr="004F2972" w:rsidRDefault="007728CA" w:rsidP="00F5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A00B78" w:rsidRPr="009B2CD7" w:rsidRDefault="007728CA" w:rsidP="00A00B78">
      <w:pPr>
        <w:pStyle w:val="a3"/>
        <w:spacing w:after="0"/>
        <w:jc w:val="both"/>
      </w:pPr>
      <w:r w:rsidRPr="00A00B78">
        <w:t xml:space="preserve">             4.1. </w:t>
      </w:r>
      <w:r w:rsidR="00A00B78" w:rsidRPr="00A00B78">
        <w:t>С</w:t>
      </w:r>
      <w:r w:rsidR="00A00B78" w:rsidRPr="009B2CD7">
        <w:rPr>
          <w:sz w:val="22"/>
          <w:szCs w:val="22"/>
        </w:rPr>
        <w:t xml:space="preserve">рок поставки товара в течение </w:t>
      </w:r>
      <w:r w:rsidR="00EF4BF5" w:rsidRPr="00EF4BF5">
        <w:rPr>
          <w:sz w:val="22"/>
          <w:szCs w:val="22"/>
        </w:rPr>
        <w:t>35</w:t>
      </w:r>
      <w:r w:rsidR="00EF4BF5">
        <w:rPr>
          <w:sz w:val="22"/>
          <w:szCs w:val="22"/>
        </w:rPr>
        <w:t xml:space="preserve"> </w:t>
      </w:r>
      <w:r w:rsidR="00A00B78" w:rsidRPr="009B2CD7">
        <w:rPr>
          <w:sz w:val="22"/>
          <w:szCs w:val="22"/>
        </w:rPr>
        <w:t>(</w:t>
      </w:r>
      <w:r w:rsidR="00EF4BF5">
        <w:rPr>
          <w:sz w:val="22"/>
          <w:szCs w:val="22"/>
        </w:rPr>
        <w:t>Тридцать пять</w:t>
      </w:r>
      <w:r w:rsidR="00A00B78" w:rsidRPr="009B2CD7">
        <w:rPr>
          <w:sz w:val="22"/>
          <w:szCs w:val="22"/>
        </w:rPr>
        <w:t>) календарных дней с момента заключения договора.</w:t>
      </w:r>
      <w:r w:rsidR="00A00B78" w:rsidRPr="009B2CD7">
        <w:rPr>
          <w:bCs/>
        </w:rPr>
        <w:t xml:space="preserve"> Отгрузка товара 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728CA" w:rsidRPr="004F2972" w:rsidRDefault="007728CA" w:rsidP="00A0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7728CA" w:rsidRPr="004F2972" w:rsidRDefault="007728CA" w:rsidP="005F779D">
      <w:pPr>
        <w:pStyle w:val="31"/>
        <w:spacing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 w:rsidR="005C316A"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7728CA" w:rsidRPr="004F2972" w:rsidRDefault="007728CA" w:rsidP="005F779D">
      <w:pPr>
        <w:pStyle w:val="31"/>
        <w:spacing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 w:rsidR="005C316A"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 w:rsidR="005C316A"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728CA" w:rsidRPr="004F2972" w:rsidRDefault="007728CA" w:rsidP="005F779D">
      <w:pPr>
        <w:spacing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В акте устанавливаются сроки устранения Поставщиком выявленных  недостатков товара. </w:t>
      </w:r>
    </w:p>
    <w:p w:rsidR="007728CA" w:rsidRPr="004F2972" w:rsidRDefault="007728CA" w:rsidP="001A181A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 w:rsidR="005C316A"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7728CA" w:rsidRPr="004F2972" w:rsidRDefault="007728CA" w:rsidP="001A181A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1A181A" w:rsidRDefault="001A181A" w:rsidP="001A1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Default="007728CA" w:rsidP="001A18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7728CA" w:rsidRPr="004F2972" w:rsidRDefault="007728CA" w:rsidP="001A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7728CA" w:rsidRPr="004F2972" w:rsidRDefault="007728CA" w:rsidP="00F5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 w:rsidR="005C316A"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а также в надлежащей таре и упаковке, уведомив при этом Заказчика в срок, указанный в п.4.2.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F5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F5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7728CA" w:rsidRPr="004F2972" w:rsidRDefault="007728CA" w:rsidP="00F5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316A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F5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5.2.2. Оплатить товар в порядке и срок, предусмотренный п.2.3.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316A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5F779D">
      <w:pPr>
        <w:pStyle w:val="21"/>
        <w:spacing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90781E" w:rsidRDefault="0090781E" w:rsidP="0090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CA" w:rsidRPr="004F2972" w:rsidRDefault="007728CA" w:rsidP="0090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7728CA" w:rsidRPr="004F2972" w:rsidRDefault="007728CA" w:rsidP="0090781E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lastRenderedPageBreak/>
        <w:t>6.1.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 w:rsidR="005C316A">
        <w:rPr>
          <w:rFonts w:ascii="Times New Roman" w:hAnsi="Times New Roman" w:cs="Times New Roman"/>
          <w:sz w:val="24"/>
          <w:szCs w:val="24"/>
        </w:rPr>
        <w:t>Договору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соответствие с действующим законодательством РФ и настоящим </w:t>
      </w:r>
      <w:r w:rsidR="005C316A">
        <w:rPr>
          <w:rFonts w:ascii="Times New Roman" w:hAnsi="Times New Roman" w:cs="Times New Roman"/>
          <w:sz w:val="24"/>
          <w:szCs w:val="24"/>
        </w:rPr>
        <w:t>Договором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За просрочку поставки товара, за просрочку уведомления о начале поставки партии товара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 каждый день просрочки, начиная со дня, следующего после дня истечения сроков, установленных п.п. 4.1., 4.2.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до момента полного исполнения обязательства, предусмотренного п.5.1.1.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Поставщиком сроков, установленных в соответствии с п.4.5.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за каждый день просрочки, начиная со дня, следующего после дня истечения сроков, установленных  в соответствии с п.4.5.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до момента полного исполнения обязательства, предусмотренного п.5.1.2.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728CA" w:rsidRPr="004F2972" w:rsidRDefault="007728CA" w:rsidP="005F779D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 xml:space="preserve">6.4.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 срока, установленного  п.2.3.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 начиная со дня, следующего после дня истечения срока, установленного п.2.3. 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до момента полного исполнения обязательства, предусмотренного п.5.2.2 настоящего </w:t>
      </w:r>
      <w:r w:rsidR="005C316A">
        <w:rPr>
          <w:rFonts w:ascii="Times New Roman" w:hAnsi="Times New Roman" w:cs="Times New Roman"/>
          <w:sz w:val="24"/>
          <w:szCs w:val="24"/>
        </w:rPr>
        <w:t>Договор</w:t>
      </w:r>
      <w:r w:rsidR="005C316A" w:rsidRPr="004F2972">
        <w:rPr>
          <w:rFonts w:ascii="Times New Roman" w:hAnsi="Times New Roman" w:cs="Times New Roman"/>
          <w:sz w:val="24"/>
          <w:szCs w:val="24"/>
        </w:rPr>
        <w:t>а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728CA" w:rsidRPr="004F2972" w:rsidRDefault="007728CA" w:rsidP="005F779D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both"/>
      </w:pPr>
      <w:r w:rsidRPr="004F2972">
        <w:t xml:space="preserve">6.5. Сторона, допустившая нарушение обязательств по настоящему </w:t>
      </w:r>
      <w:r w:rsidR="005C316A">
        <w:t>Договору</w:t>
      </w:r>
      <w:r w:rsidRPr="004F2972">
        <w:t xml:space="preserve">, обязана произвести уплату пени,  предусмотренной п.п. 6.2.- 6.4.  настоящего </w:t>
      </w:r>
      <w:r w:rsidR="005C316A">
        <w:t>Договор</w:t>
      </w:r>
      <w:r w:rsidR="005C316A" w:rsidRPr="004F2972">
        <w:t>а</w:t>
      </w:r>
      <w:r w:rsidRPr="004F2972">
        <w:t xml:space="preserve"> в течение 10 (десяти) рабочих дней с момента получения письменного требования об этом другой Стороны. Уплата пени   не освобождает Стороны от исполнения своих обязательств  по настоящему </w:t>
      </w:r>
      <w:r w:rsidR="00D7444B">
        <w:t>Договор</w:t>
      </w:r>
      <w:r w:rsidRPr="004F2972">
        <w:t>у.</w:t>
      </w:r>
    </w:p>
    <w:p w:rsidR="00F53A08" w:rsidRDefault="00F53A08" w:rsidP="007728CA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</w:p>
    <w:p w:rsidR="007728CA" w:rsidRPr="004F2972" w:rsidRDefault="001F2DC9" w:rsidP="007728CA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="007728CA" w:rsidRPr="004F2972">
        <w:rPr>
          <w:b/>
        </w:rPr>
        <w:t>. Рассмотрение споров</w:t>
      </w:r>
    </w:p>
    <w:p w:rsidR="007728CA" w:rsidRPr="004F2972" w:rsidRDefault="001F2DC9" w:rsidP="007728CA">
      <w:pPr>
        <w:pStyle w:val="a3"/>
        <w:tabs>
          <w:tab w:val="left" w:pos="567"/>
          <w:tab w:val="left" w:pos="2268"/>
        </w:tabs>
        <w:ind w:right="-57" w:firstLine="720"/>
      </w:pPr>
      <w:r>
        <w:t>7</w:t>
      </w:r>
      <w:r w:rsidR="007728CA"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="007728CA" w:rsidRPr="004F2972">
        <w:t>у и в связи с ним, разрешаются путем переговоров между ними.</w:t>
      </w:r>
    </w:p>
    <w:p w:rsidR="007728CA" w:rsidRPr="004F2972" w:rsidRDefault="001F2DC9" w:rsidP="001F2DC9">
      <w:pPr>
        <w:pStyle w:val="a3"/>
        <w:tabs>
          <w:tab w:val="left" w:pos="567"/>
          <w:tab w:val="left" w:pos="2268"/>
        </w:tabs>
        <w:ind w:right="-57" w:firstLine="720"/>
        <w:jc w:val="both"/>
      </w:pPr>
      <w:r>
        <w:t>7</w:t>
      </w:r>
      <w:r w:rsidR="007728CA"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="007728CA" w:rsidRPr="004F2972">
        <w:t xml:space="preserve">аконодательством  РФ порядке.  </w:t>
      </w:r>
    </w:p>
    <w:p w:rsidR="0090781E" w:rsidRDefault="0090781E" w:rsidP="007728CA">
      <w:pPr>
        <w:pStyle w:val="a3"/>
        <w:tabs>
          <w:tab w:val="left" w:pos="0"/>
          <w:tab w:val="left" w:pos="2268"/>
        </w:tabs>
        <w:ind w:right="44"/>
        <w:jc w:val="center"/>
        <w:rPr>
          <w:b/>
          <w:noProof/>
        </w:rPr>
      </w:pPr>
    </w:p>
    <w:p w:rsidR="007728CA" w:rsidRPr="004F2972" w:rsidRDefault="001F2DC9" w:rsidP="007728CA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="007728CA" w:rsidRPr="004F2972">
        <w:rPr>
          <w:b/>
          <w:noProof/>
        </w:rPr>
        <w:t>.</w:t>
      </w:r>
      <w:r w:rsidR="007728CA" w:rsidRPr="004F2972">
        <w:rPr>
          <w:b/>
        </w:rPr>
        <w:t>Действие непреодолимой силы</w:t>
      </w:r>
    </w:p>
    <w:p w:rsidR="007728CA" w:rsidRPr="004F2972" w:rsidRDefault="001F2DC9" w:rsidP="00F53A08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="007728CA"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="007728CA"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="007728CA"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="007728CA" w:rsidRPr="004F2972">
        <w:t>у соразмерно продлеваются  на срок действия указанных обстоятельств.</w:t>
      </w:r>
    </w:p>
    <w:p w:rsidR="007728CA" w:rsidRPr="004F2972" w:rsidRDefault="001F2DC9" w:rsidP="00F53A08">
      <w:pPr>
        <w:pStyle w:val="a3"/>
        <w:spacing w:after="0"/>
        <w:ind w:right="44" w:firstLine="709"/>
        <w:jc w:val="both"/>
      </w:pPr>
      <w:r>
        <w:t>8</w:t>
      </w:r>
      <w:r w:rsidR="007728CA"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7728CA" w:rsidRPr="004F2972" w:rsidRDefault="001F2DC9" w:rsidP="00F53A08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="007728CA"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="007728CA" w:rsidRPr="004F2972">
        <w:t>у на наступление таких обстоятельств.</w:t>
      </w:r>
    </w:p>
    <w:p w:rsidR="007728CA" w:rsidRPr="004F2972" w:rsidRDefault="007728CA" w:rsidP="007728CA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7728CA" w:rsidRPr="004F2972" w:rsidRDefault="001F2DC9" w:rsidP="007728CA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7728CA"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7728CA" w:rsidRPr="004F2972" w:rsidRDefault="001F2DC9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</w:t>
      </w:r>
      <w:r w:rsidR="00776AE8">
        <w:rPr>
          <w:rFonts w:ascii="Times New Roman" w:hAnsi="Times New Roman" w:cs="Times New Roman"/>
          <w:sz w:val="24"/>
          <w:szCs w:val="24"/>
        </w:rPr>
        <w:t xml:space="preserve">и 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действует до полного  исполнения </w:t>
      </w:r>
      <w:r w:rsidR="00776AE8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="00776AE8">
        <w:rPr>
          <w:rFonts w:ascii="Times New Roman" w:hAnsi="Times New Roman" w:cs="Times New Roman"/>
          <w:sz w:val="24"/>
          <w:szCs w:val="24"/>
        </w:rPr>
        <w:t xml:space="preserve">ств </w:t>
      </w:r>
      <w:r w:rsidR="007728CA"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7728CA"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7728CA"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7728CA" w:rsidRPr="004F2972" w:rsidRDefault="001F2DC9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28CA"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</w:t>
      </w:r>
      <w:r w:rsidR="007728CA" w:rsidRPr="004F2972">
        <w:rPr>
          <w:rFonts w:ascii="Times New Roman" w:hAnsi="Times New Roman"/>
          <w:sz w:val="24"/>
          <w:szCs w:val="24"/>
        </w:rPr>
        <w:t xml:space="preserve">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</w:t>
      </w:r>
      <w:r w:rsidR="007728CA" w:rsidRPr="004F2972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</w:t>
      </w:r>
      <w:r w:rsidR="007728CA" w:rsidRPr="004F2972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РФ.</w:t>
      </w:r>
    </w:p>
    <w:p w:rsidR="0090781E" w:rsidRDefault="0090781E" w:rsidP="007728CA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7728CA" w:rsidRPr="004F2972" w:rsidRDefault="007728CA" w:rsidP="007728CA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4F2972">
        <w:rPr>
          <w:b/>
        </w:rPr>
        <w:lastRenderedPageBreak/>
        <w:t>1</w:t>
      </w:r>
      <w:r w:rsidR="001F2DC9">
        <w:rPr>
          <w:b/>
        </w:rPr>
        <w:t>0</w:t>
      </w:r>
      <w:r w:rsidRPr="004F2972">
        <w:rPr>
          <w:b/>
        </w:rPr>
        <w:t>. Прочие условия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 w:rsidR="00E517FC"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 w:rsidR="00E517FC">
        <w:rPr>
          <w:rFonts w:ascii="Times New Roman" w:hAnsi="Times New Roman"/>
          <w:sz w:val="24"/>
          <w:szCs w:val="24"/>
        </w:rPr>
        <w:t>Договор</w:t>
      </w:r>
      <w:r w:rsidR="00E517FC" w:rsidRPr="004F2972">
        <w:rPr>
          <w:rFonts w:ascii="Times New Roman" w:hAnsi="Times New Roman"/>
          <w:sz w:val="24"/>
          <w:szCs w:val="24"/>
        </w:rPr>
        <w:t>а</w:t>
      </w:r>
      <w:r w:rsidRPr="004F2972">
        <w:rPr>
          <w:rFonts w:ascii="Times New Roman" w:hAnsi="Times New Roman"/>
          <w:sz w:val="24"/>
          <w:szCs w:val="24"/>
        </w:rPr>
        <w:t xml:space="preserve">,  Заказчик вправе обратиться в суд с требованием о расторжении настоящего </w:t>
      </w:r>
      <w:r w:rsidR="00E517FC">
        <w:rPr>
          <w:rFonts w:ascii="Times New Roman" w:hAnsi="Times New Roman"/>
          <w:sz w:val="24"/>
          <w:szCs w:val="24"/>
        </w:rPr>
        <w:t>Договор</w:t>
      </w:r>
      <w:r w:rsidR="00E517FC" w:rsidRPr="004F2972">
        <w:rPr>
          <w:rFonts w:ascii="Times New Roman" w:hAnsi="Times New Roman"/>
          <w:sz w:val="24"/>
          <w:szCs w:val="24"/>
        </w:rPr>
        <w:t>а</w:t>
      </w:r>
      <w:r w:rsidRPr="004F2972">
        <w:rPr>
          <w:rFonts w:ascii="Times New Roman" w:hAnsi="Times New Roman"/>
          <w:sz w:val="24"/>
          <w:szCs w:val="24"/>
        </w:rPr>
        <w:t>.</w:t>
      </w:r>
    </w:p>
    <w:p w:rsidR="007728CA" w:rsidRPr="004F2972" w:rsidRDefault="007728CA" w:rsidP="007728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>.3.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7728CA" w:rsidRPr="004F2972" w:rsidRDefault="007728CA" w:rsidP="007728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 w:rsidR="00E517FC">
        <w:rPr>
          <w:rFonts w:ascii="Times New Roman" w:hAnsi="Times New Roman" w:cs="Times New Roman"/>
          <w:sz w:val="24"/>
          <w:szCs w:val="24"/>
        </w:rPr>
        <w:t>0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 w:rsidR="00E517FC"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="008D3B73"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8D3B7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D3B73"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28CA" w:rsidRPr="004F2972" w:rsidRDefault="007728CA" w:rsidP="007728CA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 w:rsidR="00E517FC"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 w:rsidR="00B86265"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7728CA" w:rsidRPr="004F2972" w:rsidRDefault="007728CA" w:rsidP="007728C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7728CA" w:rsidRPr="004F2972" w:rsidRDefault="007728CA" w:rsidP="0077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 w:rsidR="00E517FC">
        <w:rPr>
          <w:rFonts w:ascii="Times New Roman" w:hAnsi="Times New Roman" w:cs="Times New Roman"/>
          <w:b/>
          <w:sz w:val="24"/>
          <w:szCs w:val="24"/>
        </w:rPr>
        <w:t>1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7728CA" w:rsidRPr="004F2972" w:rsidTr="008D3B7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="008D3B73" w:rsidRPr="008D3B73">
              <w:t>: 664050,г</w:t>
            </w:r>
            <w:proofErr w:type="gramStart"/>
            <w:r w:rsidR="008D3B73" w:rsidRPr="008D3B73">
              <w:t>.И</w:t>
            </w:r>
            <w:proofErr w:type="gramEnd"/>
            <w:r w:rsidR="008D3B73" w:rsidRPr="008D3B73">
              <w:t xml:space="preserve">ркутск,проспект Маршала </w:t>
            </w:r>
            <w:r w:rsidRPr="008D3B73">
              <w:t>Жукова 70 «</w:t>
            </w:r>
            <w:r w:rsidR="008D3B73" w:rsidRPr="008D3B73">
              <w:t>Б</w:t>
            </w:r>
            <w:r w:rsidRPr="008D3B73">
              <w:t>»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7728CA" w:rsidRPr="008D3B73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7728CA" w:rsidRPr="008D3B73" w:rsidRDefault="007728CA" w:rsidP="008D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8D3B73" w:rsidRDefault="008D3B73" w:rsidP="008D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27227" w:rsidRPr="008D3B73" w:rsidRDefault="00D27227" w:rsidP="00D2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F5DE6" w:rsidRPr="006F5DE6" w:rsidRDefault="006F5DE6" w:rsidP="006F5DE6">
            <w:pPr>
              <w:shd w:val="clear" w:color="auto" w:fill="FFFFFF"/>
              <w:tabs>
                <w:tab w:val="left" w:leader="underscore" w:pos="3562"/>
                <w:tab w:val="left" w:leader="underscore" w:pos="7210"/>
                <w:tab w:val="left" w:leader="underscore" w:pos="9245"/>
              </w:tabs>
              <w:spacing w:after="0" w:line="240" w:lineRule="auto"/>
              <w:ind w:right="29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proofErr w:type="gramStart"/>
            <w:r w:rsidRPr="006F5DE6">
              <w:rPr>
                <w:rFonts w:ascii="Times New Roman" w:eastAsia="SimSu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6F5DE6">
              <w:rPr>
                <w:rFonts w:ascii="Times New Roman" w:eastAsia="SimSun" w:hAnsi="Times New Roman" w:cs="Times New Roman"/>
                <w:color w:val="000000"/>
              </w:rPr>
              <w:t>/с 40601810500003000002</w:t>
            </w:r>
          </w:p>
          <w:p w:rsidR="008D3B73" w:rsidRPr="008D3B73" w:rsidRDefault="008D3B73" w:rsidP="006F5DE6">
            <w:pPr>
              <w:shd w:val="clear" w:color="auto" w:fill="FFFFFF"/>
              <w:tabs>
                <w:tab w:val="left" w:leader="underscore" w:pos="3562"/>
                <w:tab w:val="left" w:leader="underscore" w:pos="7210"/>
                <w:tab w:val="left" w:leader="underscore" w:pos="924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7728CA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D64015" w:rsidRDefault="00D64015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D64015" w:rsidRPr="008D3B73" w:rsidRDefault="00D64015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7728CA" w:rsidRPr="008D3B73" w:rsidRDefault="007728CA" w:rsidP="008D3B7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28CA" w:rsidRPr="004F2972" w:rsidRDefault="007728CA" w:rsidP="008D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D64015" w:rsidRPr="0031037B" w:rsidRDefault="00D64015" w:rsidP="00D6401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31037B">
              <w:rPr>
                <w:b/>
              </w:rPr>
              <w:t>Общество с ограниченной ответственностью производственно-внедренческое предприятие «Контакт»</w:t>
            </w:r>
          </w:p>
          <w:p w:rsidR="00D64015" w:rsidRPr="0031037B" w:rsidRDefault="00D64015" w:rsidP="00D6401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31037B">
              <w:rPr>
                <w:b/>
              </w:rPr>
              <w:t>Адрес:662520 п</w:t>
            </w:r>
            <w:proofErr w:type="gramStart"/>
            <w:r w:rsidRPr="0031037B">
              <w:rPr>
                <w:b/>
              </w:rPr>
              <w:t>.Б</w:t>
            </w:r>
            <w:proofErr w:type="gramEnd"/>
            <w:r w:rsidRPr="0031037B">
              <w:rPr>
                <w:b/>
              </w:rPr>
              <w:t xml:space="preserve">ерезовка, л.Солнечная 1а /3 </w:t>
            </w:r>
          </w:p>
          <w:p w:rsidR="00D64015" w:rsidRPr="0031037B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>ИНН 2404001691</w:t>
            </w:r>
          </w:p>
          <w:p w:rsidR="00D64015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 xml:space="preserve">КПП 240401001  </w:t>
            </w:r>
          </w:p>
          <w:p w:rsidR="00D64015" w:rsidRPr="0031037B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>БИК 045004725</w:t>
            </w:r>
          </w:p>
          <w:p w:rsidR="00D64015" w:rsidRPr="0031037B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>ОГРН 1022400556210</w:t>
            </w:r>
          </w:p>
          <w:p w:rsidR="00D64015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DA1C6E">
              <w:t xml:space="preserve"> </w:t>
            </w:r>
            <w:proofErr w:type="gramStart"/>
            <w:r w:rsidRPr="0031037B">
              <w:t>Р</w:t>
            </w:r>
            <w:proofErr w:type="gramEnd"/>
            <w:r w:rsidRPr="0031037B">
              <w:t xml:space="preserve">/с 40702810432400000089, </w:t>
            </w:r>
          </w:p>
          <w:p w:rsidR="00D64015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 xml:space="preserve">К/с 30101810400000000725, </w:t>
            </w:r>
          </w:p>
          <w:p w:rsidR="00D64015" w:rsidRDefault="00D64015" w:rsidP="00D64015">
            <w:pPr>
              <w:pStyle w:val="a3"/>
              <w:tabs>
                <w:tab w:val="left" w:pos="2268"/>
              </w:tabs>
              <w:spacing w:after="0"/>
            </w:pPr>
            <w:r w:rsidRPr="0031037B">
              <w:t>филиал ОАО "УРАЛСИБ" в г. Новосибирске (630049, г</w:t>
            </w:r>
            <w:proofErr w:type="gramStart"/>
            <w:r w:rsidRPr="0031037B">
              <w:t>.Н</w:t>
            </w:r>
            <w:proofErr w:type="gramEnd"/>
            <w:r w:rsidRPr="0031037B">
              <w:t xml:space="preserve">овосибирск, Красный проспект,184/1), тел.(800) 200-55-20, </w:t>
            </w:r>
          </w:p>
          <w:p w:rsidR="00D64015" w:rsidRPr="00C833B9" w:rsidRDefault="00D64015" w:rsidP="00D64015">
            <w:pPr>
              <w:pStyle w:val="a3"/>
              <w:tabs>
                <w:tab w:val="left" w:pos="2268"/>
              </w:tabs>
              <w:spacing w:after="0"/>
              <w:rPr>
                <w:color w:val="0000FF"/>
                <w:u w:val="single"/>
                <w:lang w:val="en-US"/>
              </w:rPr>
            </w:pPr>
            <w:r w:rsidRPr="00C43CA6">
              <w:rPr>
                <w:color w:val="000000"/>
                <w:lang w:val="en-US"/>
              </w:rPr>
              <w:t>E-mail:</w:t>
            </w:r>
            <w:r w:rsidRPr="00C43CA6">
              <w:rPr>
                <w:color w:val="0000FF"/>
                <w:u w:val="single"/>
                <w:lang w:val="en-US"/>
              </w:rPr>
              <w:t xml:space="preserve"> </w:t>
            </w:r>
            <w:hyperlink r:id="rId5" w:history="1">
              <w:r w:rsidRPr="00C43CA6">
                <w:rPr>
                  <w:rStyle w:val="a7"/>
                  <w:lang w:val="en-US"/>
                </w:rPr>
                <w:t>info@contact-kr.ru</w:t>
              </w:r>
            </w:hyperlink>
          </w:p>
          <w:p w:rsidR="00D64015" w:rsidRPr="00C833B9" w:rsidRDefault="00D64015" w:rsidP="00D64015">
            <w:pPr>
              <w:pStyle w:val="a3"/>
              <w:tabs>
                <w:tab w:val="left" w:pos="2268"/>
              </w:tabs>
              <w:spacing w:after="0"/>
            </w:pPr>
            <w:r>
              <w:rPr>
                <w:color w:val="000000"/>
              </w:rPr>
              <w:t>Телефон: (391) 27-37-156</w:t>
            </w:r>
          </w:p>
          <w:p w:rsidR="00D64015" w:rsidRPr="00C833B9" w:rsidRDefault="00D64015" w:rsidP="00D64015">
            <w:pPr>
              <w:pStyle w:val="a3"/>
              <w:tabs>
                <w:tab w:val="left" w:pos="2268"/>
              </w:tabs>
              <w:spacing w:after="0"/>
            </w:pPr>
          </w:p>
          <w:p w:rsidR="00D64015" w:rsidRPr="00D64015" w:rsidRDefault="00D64015" w:rsidP="00D6401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31037B">
              <w:rPr>
                <w:b/>
              </w:rPr>
              <w:t>Генеральный директор</w:t>
            </w:r>
          </w:p>
          <w:p w:rsidR="00D64015" w:rsidRPr="00D64015" w:rsidRDefault="00D64015" w:rsidP="00D6401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D64015" w:rsidRDefault="00D64015" w:rsidP="00D64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DA1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310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310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агдатулин</w:t>
            </w:r>
            <w:proofErr w:type="spellEnd"/>
            <w:r>
              <w:rPr>
                <w:color w:val="000000"/>
              </w:rPr>
              <w:t>/</w:t>
            </w:r>
          </w:p>
          <w:p w:rsidR="00D64015" w:rsidRPr="00DA1C6E" w:rsidRDefault="00D64015" w:rsidP="00D64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1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7728CA" w:rsidRPr="004F2972" w:rsidRDefault="007728CA" w:rsidP="008D3B7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CA" w:rsidRPr="004F2972" w:rsidRDefault="007728CA" w:rsidP="008D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="001413A1">
        <w:rPr>
          <w:rFonts w:ascii="Times New Roman" w:hAnsi="Times New Roman" w:cs="Times New Roman"/>
          <w:color w:val="52789C"/>
          <w:sz w:val="24"/>
          <w:szCs w:val="24"/>
        </w:rPr>
        <w:t>39922</w:t>
      </w:r>
      <w:r w:rsidR="00A54A8B" w:rsidRPr="004F2972">
        <w:rPr>
          <w:rFonts w:ascii="Times New Roman" w:hAnsi="Times New Roman" w:cs="Times New Roman"/>
          <w:sz w:val="24"/>
          <w:szCs w:val="24"/>
        </w:rPr>
        <w:t xml:space="preserve"> от  «___» ______ 2015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7728CA" w:rsidRPr="004F2972" w:rsidRDefault="007728CA" w:rsidP="00772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F53A08">
        <w:rPr>
          <w:rFonts w:ascii="Times New Roman" w:hAnsi="Times New Roman" w:cs="Times New Roman"/>
          <w:b/>
          <w:bCs/>
          <w:sz w:val="24"/>
          <w:szCs w:val="24"/>
        </w:rPr>
        <w:t>материалов стоматологических</w:t>
      </w:r>
    </w:p>
    <w:p w:rsidR="007728CA" w:rsidRPr="004F2972" w:rsidRDefault="007728CA" w:rsidP="00772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8CA" w:rsidRPr="00F53A08" w:rsidRDefault="007728CA" w:rsidP="007728CA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3A08">
        <w:rPr>
          <w:rFonts w:ascii="Times New Roman" w:hAnsi="Times New Roman" w:cs="Times New Roman"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7728CA" w:rsidRPr="004F2972" w:rsidTr="008F36F5">
        <w:tc>
          <w:tcPr>
            <w:tcW w:w="710" w:type="dxa"/>
          </w:tcPr>
          <w:p w:rsidR="007728CA" w:rsidRPr="004F2972" w:rsidRDefault="007728CA" w:rsidP="00772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  <w:vAlign w:val="center"/>
          </w:tcPr>
          <w:p w:rsidR="007728CA" w:rsidRPr="004F2972" w:rsidRDefault="007728CA" w:rsidP="008F3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28CA" w:rsidRPr="004F2972" w:rsidRDefault="007728CA" w:rsidP="008F3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поставляемого товара</w:t>
            </w:r>
          </w:p>
        </w:tc>
        <w:tc>
          <w:tcPr>
            <w:tcW w:w="2772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728CA" w:rsidRPr="004F2972" w:rsidRDefault="007728CA" w:rsidP="0077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CC481B" w:rsidRPr="004F2972" w:rsidRDefault="00CC481B" w:rsidP="008F3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Цемент Стоматологический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Уницем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Цемент Стоматологический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Уницем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Цинк- фосфатный двухкомпонентный трехцветный. Цвет белый (порошок- 50гр. +жидкость-30гр.)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3252,60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Цемент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Кемфил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Стеклополиалкенатный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069FE">
              <w:rPr>
                <w:rFonts w:ascii="Times New Roman" w:hAnsi="Times New Roman" w:cs="Times New Roman"/>
              </w:rPr>
              <w:t>состоящий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из смеси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алюмофторсиликатных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стекол и сухой полиакриловой  кислоты. </w:t>
            </w:r>
          </w:p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Порошок в упаковке 24гр.: цвет А3,цвет В</w:t>
            </w:r>
            <w:proofErr w:type="gramStart"/>
            <w:r w:rsidRPr="009069FE">
              <w:rPr>
                <w:rFonts w:ascii="Times New Roman" w:hAnsi="Times New Roman" w:cs="Times New Roman"/>
              </w:rPr>
              <w:t>2</w:t>
            </w:r>
            <w:proofErr w:type="gramEnd"/>
            <w:r w:rsidRPr="009069FE">
              <w:rPr>
                <w:rFonts w:ascii="Times New Roman" w:hAnsi="Times New Roman" w:cs="Times New Roman"/>
              </w:rPr>
              <w:t>, цвет С4</w:t>
            </w:r>
          </w:p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Стеклополиалкенатный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9FE">
              <w:rPr>
                <w:rFonts w:ascii="Times New Roman" w:hAnsi="Times New Roman" w:cs="Times New Roman"/>
              </w:rPr>
              <w:t xml:space="preserve">состоящий из смеси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алюмофторсиликатных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стекол и сухой полиакриловой  кислоты</w:t>
            </w:r>
            <w:proofErr w:type="gramStart"/>
            <w:r w:rsidRPr="009069F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9069FE">
              <w:rPr>
                <w:rFonts w:ascii="Times New Roman" w:hAnsi="Times New Roman" w:cs="Times New Roman"/>
              </w:rPr>
              <w:t>который замешивается на дистиллированной воде с образованием быстротвердеющего пломбировочного материала, обеспечивающего химическую ад</w:t>
            </w:r>
            <w:r>
              <w:rPr>
                <w:rFonts w:ascii="Times New Roman" w:hAnsi="Times New Roman" w:cs="Times New Roman"/>
              </w:rPr>
              <w:t xml:space="preserve">гезию с дентином и эмалью зубов, </w:t>
            </w:r>
            <w:proofErr w:type="spellStart"/>
            <w:r>
              <w:rPr>
                <w:rFonts w:ascii="Times New Roman" w:hAnsi="Times New Roman" w:cs="Times New Roman"/>
              </w:rPr>
              <w:t>Стомадент</w:t>
            </w:r>
            <w:proofErr w:type="spellEnd"/>
            <w:r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1 478,28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88696,80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Пломбировочный материал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Компосайт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Композиционный материал химического отверждения  на резиновой основе 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рентгеноконтрастен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>Комплектация</w:t>
            </w:r>
            <w:proofErr w:type="gramStart"/>
            <w:r w:rsidRPr="009069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2 пасты по 14грамм,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бондинг</w:t>
            </w:r>
            <w:proofErr w:type="spellEnd"/>
            <w:r w:rsidRPr="009069FE">
              <w:rPr>
                <w:rFonts w:ascii="Times New Roman" w:hAnsi="Times New Roman" w:cs="Times New Roman"/>
              </w:rPr>
              <w:t>, травящий гель, аксессуары.</w:t>
            </w:r>
            <w:r>
              <w:rPr>
                <w:rFonts w:ascii="Times New Roman" w:hAnsi="Times New Roman" w:cs="Times New Roman"/>
              </w:rPr>
              <w:t xml:space="preserve"> Альфа 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1 064,00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53200,00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Тиэдент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Антисептический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цинкоксидэвгенольный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 материал для пломбирования каналов </w:t>
            </w:r>
            <w:r w:rsidRPr="009069FE">
              <w:rPr>
                <w:rFonts w:ascii="Times New Roman" w:hAnsi="Times New Roman" w:cs="Times New Roman"/>
              </w:rPr>
              <w:lastRenderedPageBreak/>
              <w:t>(порошок 14гр.+жидкость 8мл.)</w:t>
            </w:r>
          </w:p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тимолиодид</w:t>
            </w:r>
            <w:proofErr w:type="spellEnd"/>
            <w:proofErr w:type="gramStart"/>
            <w:r w:rsidRPr="009069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окись цинка, эвгенол,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ентгеноконтрастный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наполнитель.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406,56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60984,00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177A3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Ангидрин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Жидкость для обезжиривания и высушивания твердых тканей зуба, 20мл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74,54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22362,00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lang w:eastAsia="ar-SA"/>
              </w:rPr>
              <w:t>Белодез</w:t>
            </w:r>
            <w:proofErr w:type="spellEnd"/>
            <w:r w:rsidRPr="009069F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772" w:type="dxa"/>
          </w:tcPr>
          <w:p w:rsidR="00CC481B" w:rsidRPr="009069FE" w:rsidRDefault="00CC481B" w:rsidP="009F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hAnsi="Times New Roman" w:cs="Times New Roman"/>
                <w:lang w:eastAsia="ar-SA"/>
              </w:rPr>
            </w:pPr>
            <w:r w:rsidRPr="009069FE">
              <w:rPr>
                <w:rFonts w:ascii="Times New Roman" w:hAnsi="Times New Roman" w:cs="Times New Roman"/>
              </w:rPr>
              <w:t>Водный раствор гипохлорита натрия для антисептической обработки корневых каналов 3,25% - 100мл.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81,31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8131,00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Водный раствор гипохлорита натрия</w:t>
            </w:r>
          </w:p>
        </w:tc>
        <w:tc>
          <w:tcPr>
            <w:tcW w:w="2772" w:type="dxa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для антисептической обработки корневых каналов 3,25% - 300мл.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359,52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17976,00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Лак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противокариесный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 на основе живицы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пихтовой</w:t>
            </w:r>
            <w:proofErr w:type="gramStart"/>
            <w:r w:rsidRPr="009069FE">
              <w:rPr>
                <w:rFonts w:ascii="Times New Roman" w:hAnsi="Times New Roman" w:cs="Times New Roman"/>
              </w:rPr>
              <w:t>,ф</w:t>
            </w:r>
            <w:proofErr w:type="gramEnd"/>
            <w:r w:rsidRPr="009069FE">
              <w:rPr>
                <w:rFonts w:ascii="Times New Roman" w:hAnsi="Times New Roman" w:cs="Times New Roman"/>
              </w:rPr>
              <w:t>торсодержащий,прозрачный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25мл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67,76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6776,00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bCs/>
              </w:rPr>
              <w:t xml:space="preserve">Материал профилактический </w:t>
            </w:r>
            <w:proofErr w:type="spellStart"/>
            <w:r w:rsidRPr="009069FE">
              <w:rPr>
                <w:rFonts w:ascii="Times New Roman" w:hAnsi="Times New Roman" w:cs="Times New Roman"/>
                <w:bCs/>
              </w:rPr>
              <w:t>глуфторэд</w:t>
            </w:r>
            <w:proofErr w:type="spellEnd"/>
            <w:proofErr w:type="gramStart"/>
            <w:r w:rsidRPr="009069F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Комплект для глубокого фторирования эмали и дентина (жидкость 10мл+суспензия 10мл)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338,80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33880,00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Материал лечебный стоматологический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Парасепт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Защитный компресс для десен (Состав: окись цинка, сульфат цинка, сульфат кальция, полиакриловая кислота, вазелиновое масло, наполнитель), 60гр.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108,42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9757,80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  <w:vAlign w:val="center"/>
          </w:tcPr>
          <w:p w:rsidR="00CC481B" w:rsidRPr="009069FE" w:rsidRDefault="006B22D8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Гель Травекс-37 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травления эмали и дентина с содержанием фосфорной кислоты высшей квалификации 37%,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цетилпиридина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хлорид. Форма: 1 </w:t>
            </w:r>
            <w:r w:rsidRPr="009069FE">
              <w:rPr>
                <w:rFonts w:ascii="Times New Roman" w:hAnsi="Times New Roman" w:cs="Times New Roman"/>
              </w:rPr>
              <w:lastRenderedPageBreak/>
              <w:t>шприц*3,5мл +20 сменных канюль</w:t>
            </w:r>
            <w:r>
              <w:rPr>
                <w:rFonts w:ascii="Times New Roman" w:hAnsi="Times New Roman" w:cs="Times New Roman"/>
              </w:rPr>
              <w:t>. Омега, Россия.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81,38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61035,00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Гель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Гиалудент№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комплексного лечения и профилактики заболеваний пародонта. 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гиалуронат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трилон</w:t>
            </w:r>
            <w:proofErr w:type="spellEnd"/>
            <w:proofErr w:type="gramStart"/>
            <w:r w:rsidRPr="009069F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клуцел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вода дистиллированная 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хлорбензиловый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спирт. Упаковка: 2шпр.*2,5мл, 10сменных пластиковых канюль-аппликаторов.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660,80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59472,00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bCs/>
              </w:rPr>
              <w:t xml:space="preserve">Жидкость </w:t>
            </w:r>
            <w:proofErr w:type="spellStart"/>
            <w:r w:rsidRPr="009069FE">
              <w:rPr>
                <w:rFonts w:ascii="Times New Roman" w:hAnsi="Times New Roman" w:cs="Times New Roman"/>
                <w:bCs/>
              </w:rPr>
              <w:t>Эндожи</w:t>
            </w:r>
            <w:proofErr w:type="spellEnd"/>
            <w:r w:rsidRPr="009069FE">
              <w:rPr>
                <w:rFonts w:ascii="Times New Roman" w:hAnsi="Times New Roman" w:cs="Times New Roman"/>
                <w:bCs/>
              </w:rPr>
              <w:t xml:space="preserve"> №4.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жидкость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.С</w:t>
            </w:r>
            <w:proofErr w:type="gramEnd"/>
            <w:r w:rsidRPr="009069FE">
              <w:rPr>
                <w:rFonts w:ascii="Times New Roman" w:hAnsi="Times New Roman" w:cs="Times New Roman"/>
              </w:rPr>
              <w:t>одержит</w:t>
            </w:r>
            <w:proofErr w:type="spellEnd"/>
            <w:r w:rsidRPr="009069FE">
              <w:rPr>
                <w:rFonts w:ascii="Times New Roman" w:hAnsi="Times New Roman" w:cs="Times New Roman"/>
              </w:rPr>
              <w:t>: хлористый алюминий. Жидкость 15 мл.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1626,30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bCs/>
              </w:rPr>
              <w:t xml:space="preserve">Паста </w:t>
            </w:r>
            <w:proofErr w:type="spellStart"/>
            <w:r w:rsidRPr="009069FE">
              <w:rPr>
                <w:rFonts w:ascii="Times New Roman" w:hAnsi="Times New Roman" w:cs="Times New Roman"/>
                <w:bCs/>
              </w:rPr>
              <w:t>Деви</w:t>
            </w:r>
            <w:proofErr w:type="gramStart"/>
            <w:r w:rsidRPr="009069FE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9069FE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9069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  <w:bCs/>
              </w:rPr>
              <w:t>арс</w:t>
            </w:r>
            <w:proofErr w:type="spellEnd"/>
            <w:r w:rsidRPr="009069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девитализации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пульпы </w:t>
            </w:r>
            <w:proofErr w:type="gramStart"/>
            <w:r w:rsidRPr="009069FE">
              <w:rPr>
                <w:rFonts w:ascii="Times New Roman" w:hAnsi="Times New Roman" w:cs="Times New Roman"/>
              </w:rPr>
              <w:t>мышьяковистая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3гр.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271,04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5420,80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Паста 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Полидент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№ 4.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окончательной полировки композитных материалов,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стеклоиномеров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амальгам</w:t>
            </w:r>
            <w:proofErr w:type="gramStart"/>
            <w:r w:rsidRPr="009069FE">
              <w:rPr>
                <w:rFonts w:ascii="Times New Roman" w:hAnsi="Times New Roman" w:cs="Times New Roman"/>
              </w:rPr>
              <w:t>.С</w:t>
            </w:r>
            <w:proofErr w:type="gramEnd"/>
            <w:r w:rsidRPr="009069FE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: содержит абразив, гидрофильный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пастообразователь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итнертный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наполнитель.</w:t>
            </w:r>
          </w:p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Упаковка: -2 шприца*3гр.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74,54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6708,60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Полидент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№ 1.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размягчения и удаления зубного камня без повреждения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эмали</w:t>
            </w:r>
            <w:proofErr w:type="gramStart"/>
            <w:r w:rsidRPr="009069FE">
              <w:rPr>
                <w:rFonts w:ascii="Times New Roman" w:hAnsi="Times New Roman" w:cs="Times New Roman"/>
              </w:rPr>
              <w:t>.У</w:t>
            </w:r>
            <w:proofErr w:type="gramEnd"/>
            <w:r w:rsidRPr="009069FE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-5мл.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60,98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5488,20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lang w:eastAsia="ru-RU"/>
              </w:rPr>
              <w:t>Паста «</w:t>
            </w:r>
            <w:proofErr w:type="spellStart"/>
            <w:r w:rsidRPr="009069FE">
              <w:rPr>
                <w:rFonts w:ascii="Times New Roman" w:hAnsi="Times New Roman" w:cs="Times New Roman"/>
                <w:lang w:eastAsia="ru-RU"/>
              </w:rPr>
              <w:t>Полидент</w:t>
            </w:r>
            <w:proofErr w:type="spellEnd"/>
            <w:r w:rsidRPr="009069FE">
              <w:rPr>
                <w:rFonts w:ascii="Times New Roman" w:hAnsi="Times New Roman" w:cs="Times New Roman"/>
                <w:lang w:eastAsia="ru-RU"/>
              </w:rPr>
              <w:t xml:space="preserve"> №2»</w:t>
            </w: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  <w:lang w:eastAsia="ru-RU"/>
              </w:rPr>
              <w:t xml:space="preserve"> (без фтора)</w:t>
            </w:r>
            <w:proofErr w:type="gramStart"/>
            <w:r w:rsidRPr="009069F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9069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69FE">
              <w:rPr>
                <w:rFonts w:ascii="Times New Roman" w:hAnsi="Times New Roman" w:cs="Times New Roman"/>
              </w:rPr>
              <w:t>д</w:t>
            </w:r>
            <w:proofErr w:type="gramEnd"/>
            <w:r w:rsidRPr="009069FE">
              <w:rPr>
                <w:rFonts w:ascii="Times New Roman" w:hAnsi="Times New Roman" w:cs="Times New Roman"/>
              </w:rPr>
              <w:t>ля удаления мягкого налета, пелликул и обработки эмали</w:t>
            </w:r>
            <w:r w:rsidRPr="009069FE">
              <w:rPr>
                <w:rFonts w:ascii="Times New Roman" w:hAnsi="Times New Roman" w:cs="Times New Roman"/>
                <w:lang w:eastAsia="ru-RU"/>
              </w:rPr>
              <w:t>. Упаковка 5 мл.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60,98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3658,80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Пульперил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- Раствор для дентального применения 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гидрохлорид, спирт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бензиловый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креозот лекарственный, фенол, эвгенол,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спирт</w:t>
            </w:r>
            <w:proofErr w:type="gramStart"/>
            <w:r w:rsidRPr="009069FE">
              <w:rPr>
                <w:rFonts w:ascii="Times New Roman" w:hAnsi="Times New Roman" w:cs="Times New Roman"/>
              </w:rPr>
              <w:t>.Ф</w:t>
            </w:r>
            <w:proofErr w:type="gramEnd"/>
            <w:r w:rsidRPr="009069FE">
              <w:rPr>
                <w:rFonts w:ascii="Times New Roman" w:hAnsi="Times New Roman" w:cs="Times New Roman"/>
              </w:rPr>
              <w:t>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выпуска: флакон 13гр.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69696"/>
              </w:rPr>
            </w:pPr>
            <w:r w:rsidRPr="006531CA">
              <w:rPr>
                <w:rFonts w:ascii="Times New Roman" w:hAnsi="Times New Roman" w:cs="Times New Roman"/>
                <w:color w:val="969696"/>
              </w:rPr>
              <w:t>1 841,66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3683,32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Универсальный однокомпонентный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праймер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адгезив</w:t>
            </w:r>
            <w:proofErr w:type="spellEnd"/>
          </w:p>
          <w:p w:rsidR="008F36F5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бонд.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Универсальная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самопрамирующая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стоматологическая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система для прикрепления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светоотверждаемых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композитных 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компомерных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материалов к эмали и дентину, а также к металлам и керамике.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 </w:t>
            </w:r>
            <w:r w:rsidRPr="009069FE">
              <w:rPr>
                <w:rFonts w:ascii="Times New Roman" w:hAnsi="Times New Roman" w:cs="Times New Roman"/>
                <w:bCs/>
              </w:rPr>
              <w:t>Состав:</w:t>
            </w:r>
            <w:r w:rsidRPr="009069FE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</w:t>
            </w:r>
            <w:proofErr w:type="gramStart"/>
            <w:r w:rsidRPr="009069FE">
              <w:rPr>
                <w:rFonts w:ascii="Times New Roman" w:hAnsi="Times New Roman" w:cs="Times New Roman"/>
              </w:rPr>
              <w:t>и</w:t>
            </w:r>
            <w:proofErr w:type="spellEnd"/>
            <w:r w:rsidRPr="009069FE">
              <w:rPr>
                <w:rFonts w:ascii="Times New Roman" w:hAnsi="Times New Roman" w:cs="Times New Roman"/>
              </w:rPr>
              <w:t>-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триметилакрилатные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смолы</w:t>
            </w:r>
            <w:r w:rsidRPr="009069FE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Функционализированная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аморфная двуокись кремния</w:t>
            </w:r>
            <w:r w:rsidRPr="009069FE">
              <w:rPr>
                <w:rFonts w:ascii="Times New Roman" w:hAnsi="Times New Roman" w:cs="Times New Roman"/>
              </w:rPr>
              <w:br/>
              <w:t>- ПЕНТА (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дипентаэритритола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пентакрилата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монофосфат</w:t>
            </w:r>
            <w:proofErr w:type="spellEnd"/>
            <w:r w:rsidRPr="009069FE">
              <w:rPr>
                <w:rFonts w:ascii="Times New Roman" w:hAnsi="Times New Roman" w:cs="Times New Roman"/>
              </w:rPr>
              <w:t>)</w:t>
            </w:r>
            <w:r w:rsidRPr="009069FE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Фотоинициаторы</w:t>
            </w:r>
            <w:proofErr w:type="spellEnd"/>
            <w:r w:rsidRPr="009069FE">
              <w:rPr>
                <w:rFonts w:ascii="Times New Roman" w:hAnsi="Times New Roman" w:cs="Times New Roman"/>
              </w:rPr>
              <w:br/>
              <w:t>- Стабилизаторы</w:t>
            </w:r>
            <w:r w:rsidRPr="009069FE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Цетиламина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гидрофторид</w:t>
            </w:r>
            <w:proofErr w:type="spellEnd"/>
            <w:r w:rsidRPr="009069FE">
              <w:rPr>
                <w:rFonts w:ascii="Times New Roman" w:hAnsi="Times New Roman" w:cs="Times New Roman"/>
              </w:rPr>
              <w:br/>
              <w:t>- Ацетон</w:t>
            </w:r>
          </w:p>
          <w:p w:rsidR="00CC481B" w:rsidRPr="009069FE" w:rsidRDefault="00CC481B" w:rsidP="009F350A">
            <w:pPr>
              <w:spacing w:after="0" w:line="240" w:lineRule="auto"/>
              <w:ind w:right="9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>Упаковка: флакон 3,5 мл.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Дентсплай</w:t>
            </w:r>
            <w:proofErr w:type="spellEnd"/>
            <w:r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6531CA">
              <w:rPr>
                <w:rFonts w:ascii="Times New Roman" w:hAnsi="Times New Roman" w:cs="Times New Roman"/>
                <w:color w:val="008000"/>
              </w:rPr>
              <w:t>2 148,96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21489,60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Альвостаз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губки № 2.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Гемостатический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и антисептический компресс (губка</w:t>
            </w:r>
            <w:proofErr w:type="gramStart"/>
            <w:r w:rsidRPr="009069FE">
              <w:rPr>
                <w:rFonts w:ascii="Times New Roman" w:hAnsi="Times New Roman" w:cs="Times New Roman"/>
              </w:rPr>
              <w:t>)д</w:t>
            </w:r>
            <w:proofErr w:type="gramEnd"/>
            <w:r w:rsidRPr="009069FE">
              <w:rPr>
                <w:rFonts w:ascii="Times New Roman" w:hAnsi="Times New Roman" w:cs="Times New Roman"/>
              </w:rPr>
              <w:t>ля альвеол.</w:t>
            </w:r>
          </w:p>
          <w:p w:rsidR="00CC481B" w:rsidRPr="009069FE" w:rsidRDefault="00CC481B" w:rsidP="009F350A">
            <w:pPr>
              <w:spacing w:after="0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трикальций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фосфат,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эвгенол</w:t>
            </w:r>
            <w:proofErr w:type="gramStart"/>
            <w:r w:rsidRPr="009069FE">
              <w:rPr>
                <w:rFonts w:ascii="Times New Roman" w:hAnsi="Times New Roman" w:cs="Times New Roman"/>
              </w:rPr>
              <w:t>,м</w:t>
            </w:r>
            <w:proofErr w:type="gramEnd"/>
            <w:r w:rsidRPr="009069FE">
              <w:rPr>
                <w:rFonts w:ascii="Times New Roman" w:hAnsi="Times New Roman" w:cs="Times New Roman"/>
              </w:rPr>
              <w:t>асло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оливковое, йодоформ,</w:t>
            </w:r>
          </w:p>
          <w:p w:rsidR="00CC481B" w:rsidRPr="009069FE" w:rsidRDefault="00CC481B" w:rsidP="009F350A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губка</w:t>
            </w:r>
            <w:proofErr w:type="gramStart"/>
            <w:r w:rsidRPr="009069FE">
              <w:rPr>
                <w:rFonts w:ascii="Times New Roman" w:hAnsi="Times New Roman" w:cs="Times New Roman"/>
              </w:rPr>
              <w:t>.У</w:t>
            </w:r>
            <w:proofErr w:type="gramEnd"/>
            <w:r w:rsidRPr="009069FE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30шт.,размер 1*1см.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546,56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16396,80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Альвостаз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губки.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Гемостатический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и антисептический компресс для альвеол. Губка.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хлоргексидин</w:t>
            </w:r>
            <w:proofErr w:type="spellEnd"/>
            <w:r w:rsidRPr="009069FE">
              <w:rPr>
                <w:rFonts w:ascii="Times New Roman" w:hAnsi="Times New Roman" w:cs="Times New Roman"/>
              </w:rPr>
              <w:t>,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проводник,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ароматизатор,колагеновые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кубики</w:t>
            </w:r>
            <w:proofErr w:type="gramStart"/>
            <w:r w:rsidRPr="009069FE">
              <w:rPr>
                <w:rFonts w:ascii="Times New Roman" w:hAnsi="Times New Roman" w:cs="Times New Roman"/>
              </w:rPr>
              <w:t>.У</w:t>
            </w:r>
            <w:proofErr w:type="gramEnd"/>
            <w:r w:rsidRPr="009069FE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30шт., размер 1*1см.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476,00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23800,00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Альвостаз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губки № 3.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Гемостатический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и антисептический компресс (губка)для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альвеол</w:t>
            </w:r>
            <w:proofErr w:type="gramStart"/>
            <w:r w:rsidRPr="009069FE">
              <w:rPr>
                <w:rFonts w:ascii="Times New Roman" w:hAnsi="Times New Roman" w:cs="Times New Roman"/>
              </w:rPr>
              <w:t>.С</w:t>
            </w:r>
            <w:proofErr w:type="gramEnd"/>
            <w:r w:rsidRPr="009069FE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хлорамфеникол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неомицин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сульфат,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хлоргексидин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lastRenderedPageBreak/>
              <w:t>проводник,ароматизатор,колагеновые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кубики.Упаковка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30шт,размер 1*1см.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562,24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11244,80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Дентин-паста.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Временный пломбировочный </w:t>
            </w:r>
            <w:proofErr w:type="gramStart"/>
            <w:r w:rsidRPr="009069FE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применяемый для покрытия лекарственного препарата в кариозной полости зуба а процессе лечения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неосложненного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кариеса. Состав: порошок на основе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цинксульфатного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цемента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пастообразователя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 добавлением отдушек и красителей</w:t>
            </w:r>
          </w:p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>Упаковка: (4шт</w:t>
            </w:r>
            <w:proofErr w:type="gramStart"/>
            <w:r w:rsidRPr="009069FE">
              <w:rPr>
                <w:rFonts w:ascii="Times New Roman" w:hAnsi="Times New Roman" w:cs="Times New Roman"/>
              </w:rPr>
              <w:t>.х</w:t>
            </w:r>
            <w:proofErr w:type="gramEnd"/>
            <w:r w:rsidRPr="009069FE">
              <w:rPr>
                <w:rFonts w:ascii="Times New Roman" w:hAnsi="Times New Roman" w:cs="Times New Roman"/>
              </w:rPr>
              <w:t>50гр.)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189,84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7593,60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Резодент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AA48D9" w:rsidRDefault="00CC481B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9FE">
              <w:rPr>
                <w:rFonts w:ascii="Times New Roman" w:hAnsi="Times New Roman" w:cs="Times New Roman"/>
              </w:rPr>
              <w:t xml:space="preserve">Для антисептической обработки корневых каналов с неполной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экстирацией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пульпы, а также труднопроходимых каналов. Состав: лечебная жидкость содержит формальдегид, жидкость для отвердения является катализатором, порошок содержит резорцин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наполнитель. Форма: лечебная жидкость-5мл/25мл., жидкость отверждения-5мл/25мл., порошок- 10гр./40гр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81,31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4878,60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Крезодент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антисептическая жидкость.</w:t>
            </w:r>
          </w:p>
          <w:p w:rsidR="00CC481B" w:rsidRDefault="00CC481B" w:rsidP="009F350A">
            <w:pPr>
              <w:spacing w:after="0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9FE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для антисептической обработки инфицированных  и труднодоступных каналов зубов.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Состав</w:t>
            </w:r>
            <w:proofErr w:type="gramStart"/>
            <w:r w:rsidRPr="009069FE">
              <w:rPr>
                <w:rFonts w:ascii="Times New Roman" w:hAnsi="Times New Roman" w:cs="Times New Roman"/>
              </w:rPr>
              <w:t>:к</w:t>
            </w:r>
            <w:proofErr w:type="gramEnd"/>
            <w:r w:rsidRPr="009069FE">
              <w:rPr>
                <w:rFonts w:ascii="Times New Roman" w:hAnsi="Times New Roman" w:cs="Times New Roman"/>
              </w:rPr>
              <w:t>амфора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хлорфенол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Форма выпуска: Жидкость 5 мл.</w:t>
            </w:r>
            <w:r w:rsidRPr="00415CB5">
              <w:rPr>
                <w:rFonts w:ascii="Times New Roman" w:hAnsi="Times New Roman" w:cs="Times New Roman"/>
              </w:rPr>
              <w:t xml:space="preserve"> 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  <w:p w:rsidR="008F36F5" w:rsidRPr="00AA48D9" w:rsidRDefault="008F36F5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67,76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1355,20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Лидоксор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гель.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Показания анестезия слизистой оболочки до инъекции.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Состав: натрий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карбоксиметилцеллюлоза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экстракт ромашки, экстракт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тысячилистника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ксилитол</w:t>
            </w:r>
            <w:proofErr w:type="gramStart"/>
            <w:r w:rsidRPr="009069FE">
              <w:rPr>
                <w:rFonts w:ascii="Times New Roman" w:hAnsi="Times New Roman" w:cs="Times New Roman"/>
              </w:rPr>
              <w:t>,а</w:t>
            </w:r>
            <w:proofErr w:type="gramEnd"/>
            <w:r w:rsidRPr="009069FE">
              <w:rPr>
                <w:rFonts w:ascii="Times New Roman" w:hAnsi="Times New Roman" w:cs="Times New Roman"/>
              </w:rPr>
              <w:t>роматизатор</w:t>
            </w:r>
            <w:proofErr w:type="spellEnd"/>
            <w:r w:rsidRPr="009069FE">
              <w:rPr>
                <w:rFonts w:ascii="Times New Roman" w:hAnsi="Times New Roman" w:cs="Times New Roman"/>
              </w:rPr>
              <w:t>, наполнитель. Упаковка 45гр. -15%</w:t>
            </w:r>
            <w:r>
              <w:rPr>
                <w:rFonts w:ascii="Times New Roman" w:hAnsi="Times New Roman" w:cs="Times New Roman"/>
              </w:rPr>
              <w:t>. Омега, Россия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376,32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11289,60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Скалинг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гель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Гель для размягчения и снятия твердых зубных отложений. Удаление камней с зубов, пораженных пародонтозом; растворение зеленых камней. Состав: удаляющие компоненты, йодиды, стабилизатор, наполнитель,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гелеобразователь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.Ф</w:t>
            </w:r>
            <w:proofErr w:type="gramEnd"/>
            <w:r w:rsidRPr="009069FE">
              <w:rPr>
                <w:rFonts w:ascii="Times New Roman" w:hAnsi="Times New Roman" w:cs="Times New Roman"/>
              </w:rPr>
              <w:t>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выпуска: 2шпр * 2,5 мл. В комплектацию входят 20 сменных канюль-аппликаторов.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292,32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2923,20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Капромин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Default="00CC481B" w:rsidP="009F35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жидкость. Применяется как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средство при капиллярном кровотечении из десны, для обработки зубных лунок и после прямого снятия слепков, для ретракции десны, при снятии камней, а также для обработки корневых каналов при кровотечении из канала.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действие основного компонента материала – алюминия хлористого- многократно усиливает входящий в состав препарата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центимониум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бромид, который обладает бактерицидными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свойствами</w:t>
            </w:r>
            <w:proofErr w:type="gramStart"/>
            <w:r w:rsidRPr="009069FE">
              <w:rPr>
                <w:rFonts w:ascii="Times New Roman" w:hAnsi="Times New Roman" w:cs="Times New Roman"/>
              </w:rPr>
              <w:t>.Ф</w:t>
            </w:r>
            <w:proofErr w:type="gramEnd"/>
            <w:r w:rsidRPr="009069FE">
              <w:rPr>
                <w:rFonts w:ascii="Times New Roman" w:hAnsi="Times New Roman" w:cs="Times New Roman"/>
              </w:rPr>
              <w:t>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выпуска: жидкость 30мл.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CB5">
              <w:rPr>
                <w:rFonts w:ascii="Times New Roman" w:hAnsi="Times New Roman" w:cs="Times New Roman"/>
              </w:rPr>
              <w:t>ЗАО «ОЭЗ «</w:t>
            </w:r>
            <w:proofErr w:type="spellStart"/>
            <w:r w:rsidRPr="00415CB5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415CB5">
              <w:rPr>
                <w:rFonts w:ascii="Times New Roman" w:hAnsi="Times New Roman" w:cs="Times New Roman"/>
              </w:rPr>
              <w:t>», Россия</w:t>
            </w:r>
          </w:p>
          <w:p w:rsidR="008F36F5" w:rsidRPr="00AA48D9" w:rsidRDefault="008F36F5" w:rsidP="009F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67,76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1355,20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  <w:vAlign w:val="center"/>
          </w:tcPr>
          <w:p w:rsidR="008F36F5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Гемостаб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69FE">
              <w:rPr>
                <w:rFonts w:ascii="Times New Roman" w:hAnsi="Times New Roman" w:cs="Times New Roman"/>
                <w:lang w:val="en-US"/>
              </w:rPr>
              <w:t>AlCl</w:t>
            </w:r>
            <w:proofErr w:type="spellEnd"/>
            <w:r w:rsidRPr="009069FE">
              <w:rPr>
                <w:rFonts w:ascii="Times New Roman" w:hAnsi="Times New Roman" w:cs="Times New Roman"/>
              </w:rPr>
              <w:t>3)</w:t>
            </w:r>
          </w:p>
          <w:p w:rsidR="00CC481B" w:rsidRPr="009069FE" w:rsidRDefault="00CC481B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Жидкость для остановки капиллярного кровотечения. Состав: алюминия хлорид, сульфат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оксикинолеина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наполнитель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.У</w:t>
            </w:r>
            <w:proofErr w:type="gramEnd"/>
            <w:r w:rsidRPr="009069FE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– флакон с жидкостью 13 мл.</w:t>
            </w:r>
            <w:r>
              <w:rPr>
                <w:rFonts w:ascii="Times New Roman" w:hAnsi="Times New Roman" w:cs="Times New Roman"/>
              </w:rPr>
              <w:t xml:space="preserve"> Омега, Россия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227,36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6820,80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Септопак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Пластичная, самотвердеющая, содержащая волокна паста. Используется в качестве защитной повязки на раны после глубокого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кюретажа</w:t>
            </w:r>
            <w:proofErr w:type="gramStart"/>
            <w:r w:rsidRPr="009069FE">
              <w:rPr>
                <w:rFonts w:ascii="Times New Roman" w:hAnsi="Times New Roman" w:cs="Times New Roman"/>
              </w:rPr>
              <w:t>.С</w:t>
            </w:r>
            <w:proofErr w:type="gramEnd"/>
            <w:r w:rsidRPr="009069FE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: Оксид цинка, сульфат цинка,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наполнитель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.Ф</w:t>
            </w:r>
            <w:proofErr w:type="gramEnd"/>
            <w:r w:rsidRPr="009069FE">
              <w:rPr>
                <w:rFonts w:ascii="Times New Roman" w:hAnsi="Times New Roman" w:cs="Times New Roman"/>
              </w:rPr>
              <w:t>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60гр.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Pr="005A0E83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Эндометазон</w:t>
            </w:r>
            <w:proofErr w:type="spellEnd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набор.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Постоянный пломбировочный материал для заполнения корневых каналов.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u w:val="single"/>
              </w:rPr>
              <w:t>Состав:</w:t>
            </w:r>
            <w:r w:rsidRPr="009069FE">
              <w:rPr>
                <w:rFonts w:ascii="Times New Roman" w:hAnsi="Times New Roman" w:cs="Times New Roman"/>
              </w:rPr>
              <w:t xml:space="preserve">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Порошок 14гр: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ацетат гидрокортизона 1,00г.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Наполнитель тимол йодид, сульфат бария, оксид цинка,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стеарат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магния, количество достаточное до 100 гр. Жидкость 10мл: эвгенол  91мл.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>наполнитель до 100мл.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Pr="00FD71B2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2 516,99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7550,97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4" w:type="dxa"/>
            <w:vAlign w:val="center"/>
          </w:tcPr>
          <w:p w:rsidR="00CC481B" w:rsidRPr="008F36F5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36F5">
              <w:rPr>
                <w:rFonts w:ascii="Times New Roman" w:hAnsi="Times New Roman" w:cs="Times New Roman"/>
              </w:rPr>
              <w:t>Эйч</w:t>
            </w:r>
            <w:proofErr w:type="spellEnd"/>
            <w:r w:rsidRPr="008F36F5"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9069FE">
              <w:rPr>
                <w:sz w:val="22"/>
                <w:szCs w:val="22"/>
              </w:rPr>
              <w:t xml:space="preserve">двухкомпонентная паста, предназначенная для пломбировки зубных каналов, которая имеет своей основой </w:t>
            </w:r>
            <w:proofErr w:type="spellStart"/>
            <w:r w:rsidRPr="009069FE">
              <w:rPr>
                <w:sz w:val="22"/>
                <w:szCs w:val="22"/>
              </w:rPr>
              <w:t>апоксидо-аминосодержащие</w:t>
            </w:r>
            <w:proofErr w:type="spellEnd"/>
            <w:r w:rsidRPr="009069FE">
              <w:rPr>
                <w:sz w:val="22"/>
                <w:szCs w:val="22"/>
              </w:rPr>
              <w:t xml:space="preserve"> смолы. Паста легко разводится и плотно закрывает приготовленный канал, при этом сжатие материала при затвердевании минимально. Паста необыкновенно долго сохраняет стабильность размера пломбы и высокое качество пломбировки.</w:t>
            </w:r>
          </w:p>
          <w:p w:rsidR="00CC481B" w:rsidRPr="009069FE" w:rsidRDefault="00CC481B" w:rsidP="009F350A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9069FE">
              <w:rPr>
                <w:sz w:val="22"/>
                <w:szCs w:val="22"/>
              </w:rPr>
              <w:t>Состав: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• Пасты AH </w:t>
            </w:r>
            <w:proofErr w:type="spellStart"/>
            <w:r w:rsidRPr="009069FE">
              <w:rPr>
                <w:rFonts w:ascii="Times New Roman" w:hAnsi="Times New Roman" w:cs="Times New Roman"/>
              </w:rPr>
              <w:t>Plus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(A) Пасты AH </w:t>
            </w:r>
            <w:proofErr w:type="spellStart"/>
            <w:r w:rsidRPr="009069FE">
              <w:rPr>
                <w:rFonts w:ascii="Times New Roman" w:hAnsi="Times New Roman" w:cs="Times New Roman"/>
              </w:rPr>
              <w:t>Plus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(В)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• Эпоксидные смолы Амины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• Кальциевая основа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lastRenderedPageBreak/>
              <w:t xml:space="preserve">• Оксид циркония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• Кремний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• Пигменты оксида железа </w:t>
            </w:r>
          </w:p>
          <w:p w:rsidR="00CC481B" w:rsidRPr="009069FE" w:rsidRDefault="00CC481B" w:rsidP="009F350A">
            <w:pPr>
              <w:pStyle w:val="bodyheader"/>
              <w:spacing w:before="0" w:beforeAutospacing="0" w:after="0" w:afterAutospacing="0"/>
              <w:rPr>
                <w:sz w:val="22"/>
                <w:szCs w:val="22"/>
              </w:rPr>
            </w:pPr>
            <w:r w:rsidRPr="009069FE">
              <w:rPr>
                <w:sz w:val="22"/>
                <w:szCs w:val="22"/>
              </w:rPr>
              <w:t>4 мл паста</w:t>
            </w:r>
            <w:proofErr w:type="gramStart"/>
            <w:r w:rsidRPr="009069FE">
              <w:rPr>
                <w:sz w:val="22"/>
                <w:szCs w:val="22"/>
              </w:rPr>
              <w:t xml:space="preserve"> А</w:t>
            </w:r>
            <w:proofErr w:type="gramEnd"/>
            <w:r w:rsidRPr="009069FE">
              <w:rPr>
                <w:sz w:val="22"/>
                <w:szCs w:val="22"/>
              </w:rPr>
              <w:t xml:space="preserve"> + 4 мл паста 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Дентсплай</w:t>
            </w:r>
            <w:proofErr w:type="spellEnd"/>
            <w:r>
              <w:rPr>
                <w:sz w:val="22"/>
                <w:szCs w:val="22"/>
              </w:rPr>
              <w:t>, Германия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3 773,52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18867,60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Эндосольв</w:t>
            </w:r>
            <w:proofErr w:type="spellEnd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069FE">
              <w:rPr>
                <w:rFonts w:ascii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069FE">
              <w:rPr>
                <w:rFonts w:ascii="Times New Roman" w:hAnsi="Times New Roman" w:cs="Times New Roman"/>
              </w:rPr>
              <w:t xml:space="preserve">Жидкость 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распломбирования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корневых каналов, 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фенопластной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смолы</w:t>
            </w:r>
            <w:proofErr w:type="gramStart"/>
            <w:r w:rsidRPr="009069FE">
              <w:rPr>
                <w:rFonts w:ascii="Times New Roman" w:hAnsi="Times New Roman" w:cs="Times New Roman"/>
              </w:rPr>
              <w:t>.С</w:t>
            </w:r>
            <w:proofErr w:type="gramEnd"/>
            <w:r w:rsidRPr="009069FE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формамид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наполнитель.Форма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13 мл.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1 643,59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3287,18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Эндосольв</w:t>
            </w:r>
            <w:proofErr w:type="spellEnd"/>
            <w:proofErr w:type="gram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2772" w:type="dxa"/>
            <w:vAlign w:val="center"/>
          </w:tcPr>
          <w:p w:rsidR="00CC481B" w:rsidRDefault="00CC481B" w:rsidP="009F350A">
            <w:pPr>
              <w:spacing w:after="0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069FE">
              <w:rPr>
                <w:rFonts w:ascii="Times New Roman" w:hAnsi="Times New Roman" w:cs="Times New Roman"/>
              </w:rPr>
              <w:t xml:space="preserve">Препарат 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распломбирования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корневых каналов, для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эвгинатов</w:t>
            </w:r>
            <w:proofErr w:type="spellEnd"/>
            <w:r w:rsidRPr="009069FE">
              <w:rPr>
                <w:rFonts w:ascii="Times New Roman" w:hAnsi="Times New Roman" w:cs="Times New Roman"/>
              </w:rPr>
              <w:t>.</w:t>
            </w:r>
          </w:p>
          <w:p w:rsidR="00CC481B" w:rsidRPr="009069FE" w:rsidRDefault="00CC481B" w:rsidP="009F350A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тетархлорэтилен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наполнитель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.Ф</w:t>
            </w:r>
            <w:proofErr w:type="gramEnd"/>
            <w:r w:rsidRPr="009069FE">
              <w:rPr>
                <w:rFonts w:ascii="Times New Roman" w:hAnsi="Times New Roman" w:cs="Times New Roman"/>
              </w:rPr>
              <w:t>орма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13 мл.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1 642,23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3284,46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Канал +.</w:t>
            </w:r>
          </w:p>
        </w:tc>
        <w:tc>
          <w:tcPr>
            <w:tcW w:w="2772" w:type="dxa"/>
            <w:vAlign w:val="center"/>
          </w:tcPr>
          <w:p w:rsidR="00CC481B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>Гель для механической обработки и расширения корневых каналов.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гидрорастворимая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основ</w:t>
            </w:r>
            <w:proofErr w:type="gramStart"/>
            <w:r w:rsidRPr="009069FE">
              <w:rPr>
                <w:rFonts w:ascii="Times New Roman" w:hAnsi="Times New Roman" w:cs="Times New Roman"/>
              </w:rPr>
              <w:t>а(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этиленгликоль), ЕДТА, перекись мочевины.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 xml:space="preserve">Форма выпуска: шприц 5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гр.+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5 насадок аппликаторов.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1 593,06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31861,20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Ионосит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Бейзлайнер</w:t>
            </w:r>
            <w:proofErr w:type="spellEnd"/>
          </w:p>
        </w:tc>
        <w:tc>
          <w:tcPr>
            <w:tcW w:w="2772" w:type="dxa"/>
            <w:vAlign w:val="center"/>
          </w:tcPr>
          <w:p w:rsidR="00CC481B" w:rsidRPr="00FF789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Светоотверждаемый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компомерный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подкладочный материал.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9F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стеклоиномер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в матрице из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полимеризуемой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олиг</w:t>
            </w:r>
            <w:proofErr w:type="gramStart"/>
            <w:r w:rsidRPr="009069FE">
              <w:rPr>
                <w:rFonts w:ascii="Times New Roman" w:hAnsi="Times New Roman" w:cs="Times New Roman"/>
              </w:rPr>
              <w:t>о-</w:t>
            </w:r>
            <w:proofErr w:type="gramEnd"/>
            <w:r w:rsidRPr="009069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поликарбоновой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кислоты и других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светоотверждаемых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стоматологических смол. Форма: 1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шпр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Pr="009069FE">
              <w:rPr>
                <w:rFonts w:ascii="Times New Roman" w:hAnsi="Times New Roman" w:cs="Times New Roman"/>
              </w:rPr>
              <w:t>0</w:t>
            </w:r>
            <w:proofErr w:type="gramEnd"/>
            <w:r w:rsidRPr="009069FE">
              <w:rPr>
                <w:rFonts w:ascii="Times New Roman" w:hAnsi="Times New Roman" w:cs="Times New Roman"/>
              </w:rPr>
              <w:t>,33гр.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DMG</w:t>
            </w:r>
            <w:r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178,17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17817,00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Универсальная система для пломбирования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Филтек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r w:rsidRPr="009069FE">
              <w:rPr>
                <w:rFonts w:ascii="Times New Roman" w:hAnsi="Times New Roman" w:cs="Times New Roman"/>
                <w:lang w:val="en-US"/>
              </w:rPr>
              <w:t>Z</w:t>
            </w:r>
            <w:r w:rsidRPr="009069FE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Светоотверждаемый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реставрационный материал. Наполнителем в </w:t>
            </w:r>
            <w:proofErr w:type="spellStart"/>
            <w:r w:rsidRPr="009069FE">
              <w:rPr>
                <w:rFonts w:ascii="Times New Roman" w:hAnsi="Times New Roman" w:cs="Times New Roman"/>
              </w:rPr>
              <w:t>Filtek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Z250 является цирконий/кремний. Содержание частиц неорганического наполнителя составляет 60% от объема (без обработки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силаном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) с размером частиц от 0,01 до 3,5µm. Реставрационный </w:t>
            </w:r>
            <w:r w:rsidRPr="009069FE">
              <w:rPr>
                <w:rFonts w:ascii="Times New Roman" w:hAnsi="Times New Roman" w:cs="Times New Roman"/>
              </w:rPr>
              <w:lastRenderedPageBreak/>
              <w:t>материал содержит смолы БИС-ГМА, УДМА и БИС-ЭМА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9FE">
              <w:rPr>
                <w:rFonts w:ascii="Times New Roman" w:hAnsi="Times New Roman" w:cs="Times New Roman"/>
              </w:rPr>
              <w:t xml:space="preserve">Состав набора: </w:t>
            </w:r>
          </w:p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9FE">
              <w:rPr>
                <w:rFonts w:ascii="Times New Roman" w:hAnsi="Times New Roman" w:cs="Times New Roman"/>
              </w:rPr>
              <w:t>8 шприцев (по 4 г)</w:t>
            </w:r>
            <w:proofErr w:type="gramStart"/>
            <w:r w:rsidRPr="009069FE">
              <w:rPr>
                <w:rFonts w:ascii="Times New Roman" w:hAnsi="Times New Roman" w:cs="Times New Roman"/>
              </w:rPr>
              <w:t>:A1, A2, А3, A3.5, B3, C2, D3, UD,</w:t>
            </w:r>
            <w:r w:rsidRPr="009069FE">
              <w:rPr>
                <w:rFonts w:ascii="Times New Roman" w:hAnsi="Times New Roman" w:cs="Times New Roman"/>
              </w:rPr>
              <w:br/>
              <w:t xml:space="preserve">1 флакон с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адгезивом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Adper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™ </w:t>
            </w:r>
            <w:proofErr w:type="spellStart"/>
            <w:r w:rsidRPr="009069FE">
              <w:rPr>
                <w:rFonts w:ascii="Times New Roman" w:hAnsi="Times New Roman" w:cs="Times New Roman"/>
              </w:rPr>
              <w:t>Single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Bond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2 (6 мл),</w:t>
            </w:r>
            <w:r w:rsidRPr="009069FE">
              <w:rPr>
                <w:rFonts w:ascii="Times New Roman" w:hAnsi="Times New Roman" w:cs="Times New Roman"/>
              </w:rPr>
              <w:br/>
              <w:t xml:space="preserve">1 шприц с протравочным гелем </w:t>
            </w:r>
            <w:proofErr w:type="spellStart"/>
            <w:r w:rsidRPr="009069FE">
              <w:rPr>
                <w:rFonts w:ascii="Times New Roman" w:hAnsi="Times New Roman" w:cs="Times New Roman"/>
              </w:rPr>
              <w:t>Scotchbond</w:t>
            </w:r>
            <w:proofErr w:type="spellEnd"/>
            <w:r w:rsidRPr="009069FE">
              <w:rPr>
                <w:rFonts w:ascii="Times New Roman" w:hAnsi="Times New Roman" w:cs="Times New Roman"/>
              </w:rPr>
              <w:t>™ (3 мл),</w:t>
            </w:r>
            <w:r w:rsidRPr="009069FE">
              <w:rPr>
                <w:rFonts w:ascii="Times New Roman" w:hAnsi="Times New Roman" w:cs="Times New Roman"/>
              </w:rPr>
              <w:br/>
              <w:t>25 наконечников,</w:t>
            </w:r>
            <w:r w:rsidRPr="009069FE">
              <w:rPr>
                <w:rFonts w:ascii="Times New Roman" w:hAnsi="Times New Roman" w:cs="Times New Roman"/>
              </w:rPr>
              <w:br/>
              <w:t>1 пробный набор дисков/</w:t>
            </w:r>
            <w:proofErr w:type="spellStart"/>
            <w:r w:rsidRPr="009069FE">
              <w:rPr>
                <w:rFonts w:ascii="Times New Roman" w:hAnsi="Times New Roman" w:cs="Times New Roman"/>
              </w:rPr>
              <w:t>шприпс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Sof-Lex</w:t>
            </w:r>
            <w:proofErr w:type="spellEnd"/>
            <w:r w:rsidRPr="009069FE">
              <w:rPr>
                <w:rFonts w:ascii="Times New Roman" w:hAnsi="Times New Roman" w:cs="Times New Roman"/>
              </w:rPr>
              <w:t>™,</w:t>
            </w:r>
            <w:r w:rsidRPr="009069FE">
              <w:rPr>
                <w:rFonts w:ascii="Times New Roman" w:hAnsi="Times New Roman" w:cs="Times New Roman"/>
              </w:rPr>
              <w:br/>
              <w:t>1 блокнот для замешивания,</w:t>
            </w:r>
            <w:r w:rsidRPr="009069FE">
              <w:rPr>
                <w:rFonts w:ascii="Times New Roman" w:hAnsi="Times New Roman" w:cs="Times New Roman"/>
              </w:rPr>
              <w:br/>
              <w:t>2 держателя для кисточки,</w:t>
            </w:r>
            <w:r w:rsidRPr="009069FE">
              <w:rPr>
                <w:rFonts w:ascii="Times New Roman" w:hAnsi="Times New Roman" w:cs="Times New Roman"/>
              </w:rPr>
              <w:br/>
              <w:t>25 кисточек</w:t>
            </w:r>
            <w:r w:rsidRPr="009069FE">
              <w:rPr>
                <w:rFonts w:ascii="Times New Roman" w:hAnsi="Times New Roman" w:cs="Times New Roman"/>
              </w:rPr>
              <w:br/>
              <w:t>48 ячеек для дозирования,</w:t>
            </w:r>
            <w:r w:rsidRPr="009069FE">
              <w:rPr>
                <w:rFonts w:ascii="Times New Roman" w:hAnsi="Times New Roman" w:cs="Times New Roman"/>
              </w:rPr>
              <w:br/>
              <w:t>1 шкала оттенков</w:t>
            </w:r>
            <w:r>
              <w:rPr>
                <w:rFonts w:ascii="Times New Roman" w:hAnsi="Times New Roman" w:cs="Times New Roman"/>
              </w:rPr>
              <w:t>, 3М, США</w:t>
            </w:r>
            <w:proofErr w:type="gramEnd"/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13 535,13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94745,91</w:t>
            </w:r>
          </w:p>
        </w:tc>
      </w:tr>
      <w:tr w:rsidR="00CC481B" w:rsidRPr="004F2972" w:rsidTr="008F36F5">
        <w:tc>
          <w:tcPr>
            <w:tcW w:w="71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64" w:type="dxa"/>
            <w:vAlign w:val="center"/>
          </w:tcPr>
          <w:p w:rsidR="00CC481B" w:rsidRPr="009069FE" w:rsidRDefault="008F36F5" w:rsidP="008F3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Альвеожил</w:t>
            </w:r>
            <w:proofErr w:type="spellEnd"/>
            <w:r w:rsidRPr="009069F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72" w:type="dxa"/>
            <w:vAlign w:val="center"/>
          </w:tcPr>
          <w:p w:rsidR="00CC481B" w:rsidRPr="009069FE" w:rsidRDefault="00CC481B" w:rsidP="009F3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9FE">
              <w:rPr>
                <w:rFonts w:ascii="Times New Roman" w:hAnsi="Times New Roman" w:cs="Times New Roman"/>
              </w:rPr>
              <w:t>Гемостатическая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хирургическая повязка .Состав: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пенгавар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джамби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, эвгенол,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содиум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лаурил</w:t>
            </w:r>
            <w:proofErr w:type="spellEnd"/>
            <w:r w:rsidRPr="009069FE">
              <w:rPr>
                <w:rFonts w:ascii="Times New Roman" w:hAnsi="Times New Roman" w:cs="Times New Roman"/>
              </w:rPr>
              <w:t xml:space="preserve"> сульфат, карбонат кальция, </w:t>
            </w:r>
            <w:proofErr w:type="spellStart"/>
            <w:r w:rsidRPr="009069FE">
              <w:rPr>
                <w:rFonts w:ascii="Times New Roman" w:hAnsi="Times New Roman" w:cs="Times New Roman"/>
              </w:rPr>
              <w:t>наполнитель</w:t>
            </w:r>
            <w:proofErr w:type="gramStart"/>
            <w:r w:rsidRPr="009069FE">
              <w:rPr>
                <w:rFonts w:ascii="Times New Roman" w:hAnsi="Times New Roman" w:cs="Times New Roman"/>
              </w:rPr>
              <w:t>.У</w:t>
            </w:r>
            <w:proofErr w:type="gramEnd"/>
            <w:r w:rsidRPr="009069FE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9069FE">
              <w:rPr>
                <w:rFonts w:ascii="Times New Roman" w:hAnsi="Times New Roman" w:cs="Times New Roman"/>
              </w:rPr>
              <w:t>: банка - 10г паста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Септодонт</w:t>
            </w:r>
            <w:proofErr w:type="spellEnd"/>
            <w:r>
              <w:rPr>
                <w:rFonts w:ascii="Times New Roman" w:hAnsi="Times New Roman" w:cs="Times New Roman"/>
              </w:rPr>
              <w:t>, Франция</w:t>
            </w:r>
          </w:p>
        </w:tc>
        <w:tc>
          <w:tcPr>
            <w:tcW w:w="900" w:type="dxa"/>
            <w:vAlign w:val="center"/>
          </w:tcPr>
          <w:p w:rsidR="00CC481B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84" w:type="dxa"/>
            <w:vAlign w:val="center"/>
          </w:tcPr>
          <w:p w:rsidR="00CC481B" w:rsidRPr="006531CA" w:rsidRDefault="00CC481B" w:rsidP="009F3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1CA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1 474,18</w:t>
            </w:r>
          </w:p>
        </w:tc>
        <w:tc>
          <w:tcPr>
            <w:tcW w:w="1418" w:type="dxa"/>
            <w:vAlign w:val="center"/>
          </w:tcPr>
          <w:p w:rsidR="00CC481B" w:rsidRPr="006531CA" w:rsidRDefault="00CC481B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CA">
              <w:rPr>
                <w:rFonts w:ascii="Times New Roman" w:hAnsi="Times New Roman" w:cs="Times New Roman"/>
                <w:color w:val="000000"/>
              </w:rPr>
              <w:t>5896,72</w:t>
            </w:r>
          </w:p>
        </w:tc>
      </w:tr>
      <w:tr w:rsidR="00952D82" w:rsidRPr="004F2972" w:rsidTr="008F36F5">
        <w:tc>
          <w:tcPr>
            <w:tcW w:w="8364" w:type="dxa"/>
            <w:gridSpan w:val="6"/>
            <w:vAlign w:val="center"/>
          </w:tcPr>
          <w:p w:rsidR="00952D82" w:rsidRPr="006531CA" w:rsidRDefault="00952D82" w:rsidP="008F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о(</w:t>
            </w:r>
            <w:proofErr w:type="gramEnd"/>
            <w:r w:rsidRPr="0061423E">
              <w:rPr>
                <w:rFonts w:ascii="Times New Roman" w:hAnsi="Times New Roman"/>
                <w:sz w:val="24"/>
                <w:szCs w:val="24"/>
              </w:rPr>
              <w:t xml:space="preserve"> в том числе НДС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418" w:type="dxa"/>
            <w:vAlign w:val="center"/>
          </w:tcPr>
          <w:p w:rsidR="00952D82" w:rsidRPr="00952D82" w:rsidRDefault="00952D82" w:rsidP="009F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2D82">
              <w:rPr>
                <w:rFonts w:ascii="Times New Roman" w:hAnsi="Times New Roman" w:cs="Times New Roman"/>
                <w:b/>
                <w:color w:val="000000"/>
              </w:rPr>
              <w:t>766 567,66</w:t>
            </w:r>
          </w:p>
        </w:tc>
      </w:tr>
    </w:tbl>
    <w:p w:rsidR="007728CA" w:rsidRPr="004F2972" w:rsidRDefault="007728CA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A8B" w:rsidRPr="004F2972" w:rsidRDefault="00A54A8B" w:rsidP="007728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833482" w:rsidRPr="004F2972" w:rsidTr="00833482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33482" w:rsidRPr="008D3B73" w:rsidRDefault="00833482" w:rsidP="00F92E65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833482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527D4" w:rsidRDefault="003527D4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527D4" w:rsidRPr="008D3B73" w:rsidRDefault="003527D4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833482" w:rsidRPr="008D3B73" w:rsidRDefault="00833482" w:rsidP="00F92E65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482" w:rsidRPr="004F2972" w:rsidRDefault="00833482" w:rsidP="003527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3527D4" w:rsidRPr="003527D4" w:rsidRDefault="003527D4" w:rsidP="003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 с ограниченной ответственностью производственно-внедренческое предприятие «Контакт»</w:t>
            </w:r>
          </w:p>
          <w:p w:rsidR="003527D4" w:rsidRPr="003527D4" w:rsidRDefault="003527D4" w:rsidP="0035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7D4" w:rsidRPr="003527D4" w:rsidRDefault="003527D4" w:rsidP="0035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7D4" w:rsidRPr="003527D4" w:rsidRDefault="003527D4" w:rsidP="0035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7D4" w:rsidRPr="00FD0D3F" w:rsidRDefault="003527D4" w:rsidP="003527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Генеральный директор</w:t>
            </w:r>
          </w:p>
          <w:p w:rsidR="00752459" w:rsidRDefault="00752459" w:rsidP="0075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7D4" w:rsidRPr="00FD0D3F" w:rsidRDefault="003527D4" w:rsidP="0075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  <w:r w:rsidRPr="00F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Сагдатулин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  <w:p w:rsidR="00833482" w:rsidRPr="004F2972" w:rsidRDefault="003527D4" w:rsidP="00752459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</w:t>
            </w:r>
            <w:proofErr w:type="gramStart"/>
            <w:r w:rsidRPr="00F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7728CA" w:rsidRDefault="007728CA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Pr="008D2C3B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0C2" w:rsidRPr="008D2C3B" w:rsidSect="00616E6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32E9"/>
    <w:rsid w:val="000334D0"/>
    <w:rsid w:val="00033B1C"/>
    <w:rsid w:val="00033B85"/>
    <w:rsid w:val="000347D2"/>
    <w:rsid w:val="000352CE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65C3"/>
    <w:rsid w:val="00097241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D6B"/>
    <w:rsid w:val="000A57AA"/>
    <w:rsid w:val="000A60ED"/>
    <w:rsid w:val="000A674B"/>
    <w:rsid w:val="000A6AD1"/>
    <w:rsid w:val="000A75B7"/>
    <w:rsid w:val="000B0661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87F"/>
    <w:rsid w:val="000C1B95"/>
    <w:rsid w:val="000C1CEA"/>
    <w:rsid w:val="000C1D16"/>
    <w:rsid w:val="000C1D8A"/>
    <w:rsid w:val="000C1D94"/>
    <w:rsid w:val="000C2DBB"/>
    <w:rsid w:val="000C3038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E020D"/>
    <w:rsid w:val="000E03A1"/>
    <w:rsid w:val="000E04B3"/>
    <w:rsid w:val="000E0F73"/>
    <w:rsid w:val="000E13B7"/>
    <w:rsid w:val="000E18AE"/>
    <w:rsid w:val="000E1E64"/>
    <w:rsid w:val="000E2032"/>
    <w:rsid w:val="000E294A"/>
    <w:rsid w:val="000E2BF3"/>
    <w:rsid w:val="000E2C35"/>
    <w:rsid w:val="000E2C9D"/>
    <w:rsid w:val="000E3962"/>
    <w:rsid w:val="000E4BB9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4C08"/>
    <w:rsid w:val="0010511D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854"/>
    <w:rsid w:val="001176B6"/>
    <w:rsid w:val="00117CEC"/>
    <w:rsid w:val="00120A86"/>
    <w:rsid w:val="00122253"/>
    <w:rsid w:val="00122A8A"/>
    <w:rsid w:val="00123FCB"/>
    <w:rsid w:val="00124A3D"/>
    <w:rsid w:val="00125A88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FD2"/>
    <w:rsid w:val="001330BE"/>
    <w:rsid w:val="0013358A"/>
    <w:rsid w:val="00133D8F"/>
    <w:rsid w:val="00135501"/>
    <w:rsid w:val="001362B8"/>
    <w:rsid w:val="0013632B"/>
    <w:rsid w:val="00136676"/>
    <w:rsid w:val="00136CD2"/>
    <w:rsid w:val="00137DE5"/>
    <w:rsid w:val="001407A7"/>
    <w:rsid w:val="001413A1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F07"/>
    <w:rsid w:val="00173209"/>
    <w:rsid w:val="00173D47"/>
    <w:rsid w:val="00173FA6"/>
    <w:rsid w:val="0017444E"/>
    <w:rsid w:val="00174F71"/>
    <w:rsid w:val="001759E2"/>
    <w:rsid w:val="00175FE6"/>
    <w:rsid w:val="0017637A"/>
    <w:rsid w:val="00176521"/>
    <w:rsid w:val="00176CC8"/>
    <w:rsid w:val="00177077"/>
    <w:rsid w:val="001771AD"/>
    <w:rsid w:val="00177A33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34EE"/>
    <w:rsid w:val="00193558"/>
    <w:rsid w:val="00193EA1"/>
    <w:rsid w:val="00193EA7"/>
    <w:rsid w:val="0019405D"/>
    <w:rsid w:val="00194263"/>
    <w:rsid w:val="00194802"/>
    <w:rsid w:val="0019481A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673"/>
    <w:rsid w:val="001B24A7"/>
    <w:rsid w:val="001B2CF4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1AD4"/>
    <w:rsid w:val="001E22D4"/>
    <w:rsid w:val="001E2738"/>
    <w:rsid w:val="001E3552"/>
    <w:rsid w:val="001E37EB"/>
    <w:rsid w:val="001E38F9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595"/>
    <w:rsid w:val="001F07F2"/>
    <w:rsid w:val="001F09D6"/>
    <w:rsid w:val="001F0E8C"/>
    <w:rsid w:val="001F1223"/>
    <w:rsid w:val="001F13FE"/>
    <w:rsid w:val="001F168B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6483"/>
    <w:rsid w:val="00246D7C"/>
    <w:rsid w:val="00246FEF"/>
    <w:rsid w:val="002475FF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C55"/>
    <w:rsid w:val="002649BE"/>
    <w:rsid w:val="0026544B"/>
    <w:rsid w:val="00265958"/>
    <w:rsid w:val="00265F25"/>
    <w:rsid w:val="00265F6D"/>
    <w:rsid w:val="00266982"/>
    <w:rsid w:val="00266D17"/>
    <w:rsid w:val="00267603"/>
    <w:rsid w:val="002678FE"/>
    <w:rsid w:val="00267D6C"/>
    <w:rsid w:val="00270DE0"/>
    <w:rsid w:val="00270FCE"/>
    <w:rsid w:val="002712F8"/>
    <w:rsid w:val="0027186A"/>
    <w:rsid w:val="002722F9"/>
    <w:rsid w:val="00273160"/>
    <w:rsid w:val="002736F0"/>
    <w:rsid w:val="00273749"/>
    <w:rsid w:val="00273D96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23F6"/>
    <w:rsid w:val="002832CE"/>
    <w:rsid w:val="0028367F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4C17"/>
    <w:rsid w:val="00294C2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31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BA"/>
    <w:rsid w:val="002B0868"/>
    <w:rsid w:val="002B08DC"/>
    <w:rsid w:val="002B0B49"/>
    <w:rsid w:val="002B0EF8"/>
    <w:rsid w:val="002B0F64"/>
    <w:rsid w:val="002B11D9"/>
    <w:rsid w:val="002B16C5"/>
    <w:rsid w:val="002B1CEF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2E1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FFB"/>
    <w:rsid w:val="0030387F"/>
    <w:rsid w:val="00303968"/>
    <w:rsid w:val="00303FA3"/>
    <w:rsid w:val="003043DD"/>
    <w:rsid w:val="0030478F"/>
    <w:rsid w:val="00304FCC"/>
    <w:rsid w:val="0030527F"/>
    <w:rsid w:val="003058A3"/>
    <w:rsid w:val="00305D32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A5F"/>
    <w:rsid w:val="00322AC3"/>
    <w:rsid w:val="00322C36"/>
    <w:rsid w:val="00322F1D"/>
    <w:rsid w:val="003230F2"/>
    <w:rsid w:val="00324252"/>
    <w:rsid w:val="00324962"/>
    <w:rsid w:val="00325F01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71D"/>
    <w:rsid w:val="00351E2E"/>
    <w:rsid w:val="00351FC3"/>
    <w:rsid w:val="003523FE"/>
    <w:rsid w:val="003527D4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E3C"/>
    <w:rsid w:val="00357456"/>
    <w:rsid w:val="00357FA6"/>
    <w:rsid w:val="003609F6"/>
    <w:rsid w:val="00360B72"/>
    <w:rsid w:val="003611E8"/>
    <w:rsid w:val="0036185C"/>
    <w:rsid w:val="00362407"/>
    <w:rsid w:val="00362BDA"/>
    <w:rsid w:val="00362ECD"/>
    <w:rsid w:val="00363A9A"/>
    <w:rsid w:val="00363E0A"/>
    <w:rsid w:val="0036412A"/>
    <w:rsid w:val="00364833"/>
    <w:rsid w:val="00365C3E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15A8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5AC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E8E"/>
    <w:rsid w:val="003A5EE2"/>
    <w:rsid w:val="003A5FB4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C05E5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459A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D7B"/>
    <w:rsid w:val="003D126B"/>
    <w:rsid w:val="003D182D"/>
    <w:rsid w:val="003D1AEA"/>
    <w:rsid w:val="003D1D91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4CC"/>
    <w:rsid w:val="003D7590"/>
    <w:rsid w:val="003D77A2"/>
    <w:rsid w:val="003D78FA"/>
    <w:rsid w:val="003E0B4C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22FF"/>
    <w:rsid w:val="00402648"/>
    <w:rsid w:val="00402800"/>
    <w:rsid w:val="00402CD0"/>
    <w:rsid w:val="00402FAB"/>
    <w:rsid w:val="0040332B"/>
    <w:rsid w:val="0040344B"/>
    <w:rsid w:val="0040367B"/>
    <w:rsid w:val="0040412E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90A"/>
    <w:rsid w:val="00422A25"/>
    <w:rsid w:val="00423BC3"/>
    <w:rsid w:val="00424FAD"/>
    <w:rsid w:val="00426794"/>
    <w:rsid w:val="0042682A"/>
    <w:rsid w:val="00426B33"/>
    <w:rsid w:val="00427359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8FF"/>
    <w:rsid w:val="00437A9C"/>
    <w:rsid w:val="00437EFE"/>
    <w:rsid w:val="004408A7"/>
    <w:rsid w:val="00440901"/>
    <w:rsid w:val="004409D5"/>
    <w:rsid w:val="00440BFB"/>
    <w:rsid w:val="00441424"/>
    <w:rsid w:val="00441E12"/>
    <w:rsid w:val="00441F57"/>
    <w:rsid w:val="00441F74"/>
    <w:rsid w:val="00441FC7"/>
    <w:rsid w:val="0044246B"/>
    <w:rsid w:val="0044287D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315F"/>
    <w:rsid w:val="004534E0"/>
    <w:rsid w:val="00453FDD"/>
    <w:rsid w:val="00454403"/>
    <w:rsid w:val="00454F3E"/>
    <w:rsid w:val="004555C4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597"/>
    <w:rsid w:val="00480AB5"/>
    <w:rsid w:val="00481CFD"/>
    <w:rsid w:val="004823CE"/>
    <w:rsid w:val="00482DE9"/>
    <w:rsid w:val="00484D98"/>
    <w:rsid w:val="00485043"/>
    <w:rsid w:val="00485617"/>
    <w:rsid w:val="004870DB"/>
    <w:rsid w:val="0048711F"/>
    <w:rsid w:val="004872AC"/>
    <w:rsid w:val="00487834"/>
    <w:rsid w:val="004901DB"/>
    <w:rsid w:val="00490203"/>
    <w:rsid w:val="004902DB"/>
    <w:rsid w:val="00490748"/>
    <w:rsid w:val="00490EDB"/>
    <w:rsid w:val="00490F09"/>
    <w:rsid w:val="004917B4"/>
    <w:rsid w:val="0049184E"/>
    <w:rsid w:val="00491C0E"/>
    <w:rsid w:val="0049259F"/>
    <w:rsid w:val="00492A98"/>
    <w:rsid w:val="0049408D"/>
    <w:rsid w:val="00494A50"/>
    <w:rsid w:val="00494BF6"/>
    <w:rsid w:val="00494FAD"/>
    <w:rsid w:val="00495361"/>
    <w:rsid w:val="0049579A"/>
    <w:rsid w:val="00495C66"/>
    <w:rsid w:val="00495D45"/>
    <w:rsid w:val="00495E81"/>
    <w:rsid w:val="00496384"/>
    <w:rsid w:val="004967F0"/>
    <w:rsid w:val="00496E38"/>
    <w:rsid w:val="00497510"/>
    <w:rsid w:val="00497C09"/>
    <w:rsid w:val="004A019F"/>
    <w:rsid w:val="004A0B71"/>
    <w:rsid w:val="004A1182"/>
    <w:rsid w:val="004A177D"/>
    <w:rsid w:val="004A17DC"/>
    <w:rsid w:val="004A1EDB"/>
    <w:rsid w:val="004A1EFD"/>
    <w:rsid w:val="004A2BD8"/>
    <w:rsid w:val="004A2C6C"/>
    <w:rsid w:val="004A2D76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45"/>
    <w:rsid w:val="004B0997"/>
    <w:rsid w:val="004B1006"/>
    <w:rsid w:val="004B1077"/>
    <w:rsid w:val="004B14CC"/>
    <w:rsid w:val="004B2122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C010B"/>
    <w:rsid w:val="004C0242"/>
    <w:rsid w:val="004C031D"/>
    <w:rsid w:val="004C1A8A"/>
    <w:rsid w:val="004C3316"/>
    <w:rsid w:val="004C38F2"/>
    <w:rsid w:val="004C3B64"/>
    <w:rsid w:val="004C3E0D"/>
    <w:rsid w:val="004C436A"/>
    <w:rsid w:val="004C4879"/>
    <w:rsid w:val="004C565D"/>
    <w:rsid w:val="004C57AE"/>
    <w:rsid w:val="004C5E3D"/>
    <w:rsid w:val="004C6118"/>
    <w:rsid w:val="004C614B"/>
    <w:rsid w:val="004C7177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318D"/>
    <w:rsid w:val="004E325D"/>
    <w:rsid w:val="004E3978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0B"/>
    <w:rsid w:val="005106DE"/>
    <w:rsid w:val="00510A64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D32"/>
    <w:rsid w:val="00534F8B"/>
    <w:rsid w:val="00535B5F"/>
    <w:rsid w:val="005366F8"/>
    <w:rsid w:val="00536D9B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AA8"/>
    <w:rsid w:val="00542F9F"/>
    <w:rsid w:val="005432BC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60214"/>
    <w:rsid w:val="00560307"/>
    <w:rsid w:val="00560322"/>
    <w:rsid w:val="00560489"/>
    <w:rsid w:val="005604BD"/>
    <w:rsid w:val="0056082B"/>
    <w:rsid w:val="005616B7"/>
    <w:rsid w:val="005618CA"/>
    <w:rsid w:val="00561C17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FB"/>
    <w:rsid w:val="00590A7D"/>
    <w:rsid w:val="00590C79"/>
    <w:rsid w:val="00590DE2"/>
    <w:rsid w:val="00591549"/>
    <w:rsid w:val="005915C4"/>
    <w:rsid w:val="00591D93"/>
    <w:rsid w:val="005922E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7B19"/>
    <w:rsid w:val="005A053A"/>
    <w:rsid w:val="005A0B7C"/>
    <w:rsid w:val="005A0E83"/>
    <w:rsid w:val="005A13C0"/>
    <w:rsid w:val="005A1A23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608"/>
    <w:rsid w:val="005B6AFC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C40"/>
    <w:rsid w:val="005C3F99"/>
    <w:rsid w:val="005C47C5"/>
    <w:rsid w:val="005C4EAA"/>
    <w:rsid w:val="005C5085"/>
    <w:rsid w:val="005C599F"/>
    <w:rsid w:val="005C5B6E"/>
    <w:rsid w:val="005C5D96"/>
    <w:rsid w:val="005C6200"/>
    <w:rsid w:val="005C6444"/>
    <w:rsid w:val="005C6809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E02AB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597"/>
    <w:rsid w:val="005F779D"/>
    <w:rsid w:val="005F7846"/>
    <w:rsid w:val="005F7FD3"/>
    <w:rsid w:val="006000BA"/>
    <w:rsid w:val="00601434"/>
    <w:rsid w:val="00601EFA"/>
    <w:rsid w:val="006023FA"/>
    <w:rsid w:val="00603525"/>
    <w:rsid w:val="00604D9D"/>
    <w:rsid w:val="00605908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D15"/>
    <w:rsid w:val="00615EBF"/>
    <w:rsid w:val="006162CF"/>
    <w:rsid w:val="00616E63"/>
    <w:rsid w:val="0061703F"/>
    <w:rsid w:val="006173A6"/>
    <w:rsid w:val="0061781D"/>
    <w:rsid w:val="00617BA5"/>
    <w:rsid w:val="00617D05"/>
    <w:rsid w:val="00617D31"/>
    <w:rsid w:val="00617FE7"/>
    <w:rsid w:val="006201CF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5389"/>
    <w:rsid w:val="006266F4"/>
    <w:rsid w:val="006301C3"/>
    <w:rsid w:val="0063064E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233B"/>
    <w:rsid w:val="00642A80"/>
    <w:rsid w:val="00642F81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600D8"/>
    <w:rsid w:val="0066011E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8CB"/>
    <w:rsid w:val="00671665"/>
    <w:rsid w:val="00671B40"/>
    <w:rsid w:val="00671E98"/>
    <w:rsid w:val="00672E17"/>
    <w:rsid w:val="00673651"/>
    <w:rsid w:val="00673990"/>
    <w:rsid w:val="00674371"/>
    <w:rsid w:val="0067518E"/>
    <w:rsid w:val="006751BA"/>
    <w:rsid w:val="00675326"/>
    <w:rsid w:val="0067599B"/>
    <w:rsid w:val="00676026"/>
    <w:rsid w:val="00676B2D"/>
    <w:rsid w:val="006775B8"/>
    <w:rsid w:val="00677AE1"/>
    <w:rsid w:val="00680700"/>
    <w:rsid w:val="00681003"/>
    <w:rsid w:val="00681336"/>
    <w:rsid w:val="00681D7F"/>
    <w:rsid w:val="00681D80"/>
    <w:rsid w:val="00682077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8C8"/>
    <w:rsid w:val="006862B5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89A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F95"/>
    <w:rsid w:val="006B22D8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110E"/>
    <w:rsid w:val="006C16C5"/>
    <w:rsid w:val="006C1830"/>
    <w:rsid w:val="006C1A17"/>
    <w:rsid w:val="006C1C6E"/>
    <w:rsid w:val="006C1DB9"/>
    <w:rsid w:val="006C2428"/>
    <w:rsid w:val="006C2506"/>
    <w:rsid w:val="006C2EAC"/>
    <w:rsid w:val="006C2EF0"/>
    <w:rsid w:val="006C30F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9DD"/>
    <w:rsid w:val="006D21C4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21D9"/>
    <w:rsid w:val="006E27DA"/>
    <w:rsid w:val="006E2DE6"/>
    <w:rsid w:val="006E3F3B"/>
    <w:rsid w:val="006E4127"/>
    <w:rsid w:val="006E4C32"/>
    <w:rsid w:val="006E5F5A"/>
    <w:rsid w:val="006E6162"/>
    <w:rsid w:val="006E61B1"/>
    <w:rsid w:val="006E63DC"/>
    <w:rsid w:val="006E7B92"/>
    <w:rsid w:val="006F0BF2"/>
    <w:rsid w:val="006F0FE1"/>
    <w:rsid w:val="006F182C"/>
    <w:rsid w:val="006F1944"/>
    <w:rsid w:val="006F1DEB"/>
    <w:rsid w:val="006F224A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5DE6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1855"/>
    <w:rsid w:val="00731B81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1203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459"/>
    <w:rsid w:val="00752616"/>
    <w:rsid w:val="007526CD"/>
    <w:rsid w:val="007527E3"/>
    <w:rsid w:val="0075383D"/>
    <w:rsid w:val="00753AC4"/>
    <w:rsid w:val="0075403F"/>
    <w:rsid w:val="007546B1"/>
    <w:rsid w:val="00754EC4"/>
    <w:rsid w:val="00755398"/>
    <w:rsid w:val="00755B6E"/>
    <w:rsid w:val="00755CE5"/>
    <w:rsid w:val="00755DA7"/>
    <w:rsid w:val="00755E13"/>
    <w:rsid w:val="00755FC7"/>
    <w:rsid w:val="00756256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A18"/>
    <w:rsid w:val="00776AE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4034"/>
    <w:rsid w:val="00784186"/>
    <w:rsid w:val="007841F6"/>
    <w:rsid w:val="007847AC"/>
    <w:rsid w:val="007848A1"/>
    <w:rsid w:val="00786650"/>
    <w:rsid w:val="00786DD3"/>
    <w:rsid w:val="0078705D"/>
    <w:rsid w:val="00787101"/>
    <w:rsid w:val="007874CA"/>
    <w:rsid w:val="00787902"/>
    <w:rsid w:val="00787EA1"/>
    <w:rsid w:val="007903D5"/>
    <w:rsid w:val="00790423"/>
    <w:rsid w:val="0079083B"/>
    <w:rsid w:val="00790908"/>
    <w:rsid w:val="00790964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B1"/>
    <w:rsid w:val="007959CA"/>
    <w:rsid w:val="00795A4F"/>
    <w:rsid w:val="00795AD3"/>
    <w:rsid w:val="0079608B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3E0"/>
    <w:rsid w:val="007A5C80"/>
    <w:rsid w:val="007A683D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26A4"/>
    <w:rsid w:val="007B2B7A"/>
    <w:rsid w:val="007B4D1A"/>
    <w:rsid w:val="007B4D38"/>
    <w:rsid w:val="007B4EF2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0F27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501C"/>
    <w:rsid w:val="007C511E"/>
    <w:rsid w:val="007C5429"/>
    <w:rsid w:val="007C6AF5"/>
    <w:rsid w:val="007C6D94"/>
    <w:rsid w:val="007C6DD7"/>
    <w:rsid w:val="007C73D0"/>
    <w:rsid w:val="007C7861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F0005"/>
    <w:rsid w:val="007F0328"/>
    <w:rsid w:val="007F06B8"/>
    <w:rsid w:val="007F0892"/>
    <w:rsid w:val="007F0D67"/>
    <w:rsid w:val="007F1D44"/>
    <w:rsid w:val="007F23AD"/>
    <w:rsid w:val="007F2DF2"/>
    <w:rsid w:val="007F46E3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5F1"/>
    <w:rsid w:val="00804E61"/>
    <w:rsid w:val="00804EE7"/>
    <w:rsid w:val="008053AA"/>
    <w:rsid w:val="00805EF0"/>
    <w:rsid w:val="00807594"/>
    <w:rsid w:val="00810DA1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59E3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3E29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31A"/>
    <w:rsid w:val="008403A9"/>
    <w:rsid w:val="008408D3"/>
    <w:rsid w:val="00842360"/>
    <w:rsid w:val="00842398"/>
    <w:rsid w:val="008424E1"/>
    <w:rsid w:val="00842BA8"/>
    <w:rsid w:val="0084301C"/>
    <w:rsid w:val="00843B31"/>
    <w:rsid w:val="00843C8A"/>
    <w:rsid w:val="00843EF8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880"/>
    <w:rsid w:val="00850C5E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7068"/>
    <w:rsid w:val="008577B8"/>
    <w:rsid w:val="00857E28"/>
    <w:rsid w:val="00860397"/>
    <w:rsid w:val="00860925"/>
    <w:rsid w:val="00861263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F68"/>
    <w:rsid w:val="00883003"/>
    <w:rsid w:val="00883626"/>
    <w:rsid w:val="008841DD"/>
    <w:rsid w:val="008858EC"/>
    <w:rsid w:val="00886816"/>
    <w:rsid w:val="00886DE7"/>
    <w:rsid w:val="00887226"/>
    <w:rsid w:val="0088747E"/>
    <w:rsid w:val="008905F8"/>
    <w:rsid w:val="0089138C"/>
    <w:rsid w:val="008913CB"/>
    <w:rsid w:val="00891653"/>
    <w:rsid w:val="00891719"/>
    <w:rsid w:val="00891753"/>
    <w:rsid w:val="00891BF7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A7FD8"/>
    <w:rsid w:val="008B0150"/>
    <w:rsid w:val="008B04CA"/>
    <w:rsid w:val="008B0EF5"/>
    <w:rsid w:val="008B12DA"/>
    <w:rsid w:val="008B1BF0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69F"/>
    <w:rsid w:val="008D21B1"/>
    <w:rsid w:val="008D21F4"/>
    <w:rsid w:val="008D2C3B"/>
    <w:rsid w:val="008D3B73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0514"/>
    <w:rsid w:val="008F1383"/>
    <w:rsid w:val="008F1564"/>
    <w:rsid w:val="008F23B6"/>
    <w:rsid w:val="008F32BD"/>
    <w:rsid w:val="008F36F5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81E"/>
    <w:rsid w:val="00907999"/>
    <w:rsid w:val="00911164"/>
    <w:rsid w:val="00911B6F"/>
    <w:rsid w:val="00911F24"/>
    <w:rsid w:val="009122FD"/>
    <w:rsid w:val="00912336"/>
    <w:rsid w:val="00912654"/>
    <w:rsid w:val="00913028"/>
    <w:rsid w:val="00913983"/>
    <w:rsid w:val="00915083"/>
    <w:rsid w:val="009150F3"/>
    <w:rsid w:val="0091517C"/>
    <w:rsid w:val="009154F1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BF1"/>
    <w:rsid w:val="009276F7"/>
    <w:rsid w:val="00930579"/>
    <w:rsid w:val="009318D1"/>
    <w:rsid w:val="00931932"/>
    <w:rsid w:val="009332BC"/>
    <w:rsid w:val="00933309"/>
    <w:rsid w:val="00933890"/>
    <w:rsid w:val="00933CC8"/>
    <w:rsid w:val="0093491F"/>
    <w:rsid w:val="00934BAB"/>
    <w:rsid w:val="00934F88"/>
    <w:rsid w:val="00935558"/>
    <w:rsid w:val="00935D75"/>
    <w:rsid w:val="00936EED"/>
    <w:rsid w:val="009371C8"/>
    <w:rsid w:val="00937871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82"/>
    <w:rsid w:val="00952E94"/>
    <w:rsid w:val="00953147"/>
    <w:rsid w:val="00953215"/>
    <w:rsid w:val="00954316"/>
    <w:rsid w:val="009546F4"/>
    <w:rsid w:val="0095568E"/>
    <w:rsid w:val="00955A2A"/>
    <w:rsid w:val="00955B40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CCA"/>
    <w:rsid w:val="00963233"/>
    <w:rsid w:val="009647AC"/>
    <w:rsid w:val="009648A0"/>
    <w:rsid w:val="009652BF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89E"/>
    <w:rsid w:val="009758DD"/>
    <w:rsid w:val="00975C6B"/>
    <w:rsid w:val="009764ED"/>
    <w:rsid w:val="00977406"/>
    <w:rsid w:val="00977E2F"/>
    <w:rsid w:val="009800C2"/>
    <w:rsid w:val="00981C10"/>
    <w:rsid w:val="00981CD3"/>
    <w:rsid w:val="0098226F"/>
    <w:rsid w:val="009831F9"/>
    <w:rsid w:val="009839B1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B49"/>
    <w:rsid w:val="00993BB8"/>
    <w:rsid w:val="009952D6"/>
    <w:rsid w:val="00995593"/>
    <w:rsid w:val="00996297"/>
    <w:rsid w:val="009976DB"/>
    <w:rsid w:val="00997A1D"/>
    <w:rsid w:val="009A09A9"/>
    <w:rsid w:val="009A09DE"/>
    <w:rsid w:val="009A0E33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B07C1"/>
    <w:rsid w:val="009B0B00"/>
    <w:rsid w:val="009B113E"/>
    <w:rsid w:val="009B1415"/>
    <w:rsid w:val="009B2766"/>
    <w:rsid w:val="009B285C"/>
    <w:rsid w:val="009B2CD7"/>
    <w:rsid w:val="009B2ED9"/>
    <w:rsid w:val="009B30F9"/>
    <w:rsid w:val="009B3552"/>
    <w:rsid w:val="009B36E8"/>
    <w:rsid w:val="009B3B17"/>
    <w:rsid w:val="009B3B7D"/>
    <w:rsid w:val="009B49F0"/>
    <w:rsid w:val="009B4C1F"/>
    <w:rsid w:val="009B4C80"/>
    <w:rsid w:val="009B4F38"/>
    <w:rsid w:val="009B5236"/>
    <w:rsid w:val="009B6175"/>
    <w:rsid w:val="009B70D8"/>
    <w:rsid w:val="009B7526"/>
    <w:rsid w:val="009B7C38"/>
    <w:rsid w:val="009B7D93"/>
    <w:rsid w:val="009C0A95"/>
    <w:rsid w:val="009C0FDA"/>
    <w:rsid w:val="009C15C5"/>
    <w:rsid w:val="009C2857"/>
    <w:rsid w:val="009C38F1"/>
    <w:rsid w:val="009C3BFF"/>
    <w:rsid w:val="009C3F1B"/>
    <w:rsid w:val="009C586B"/>
    <w:rsid w:val="009C61AC"/>
    <w:rsid w:val="009C7F35"/>
    <w:rsid w:val="009D0239"/>
    <w:rsid w:val="009D05B1"/>
    <w:rsid w:val="009D0D72"/>
    <w:rsid w:val="009D1C62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60B3"/>
    <w:rsid w:val="00A007E8"/>
    <w:rsid w:val="00A00B7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6AB9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EB0"/>
    <w:rsid w:val="00A20F1D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5AB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AD5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2EE9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8D4"/>
    <w:rsid w:val="00A62D0D"/>
    <w:rsid w:val="00A631DF"/>
    <w:rsid w:val="00A63C81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3AD1"/>
    <w:rsid w:val="00A83AF5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619C"/>
    <w:rsid w:val="00A961D3"/>
    <w:rsid w:val="00A96479"/>
    <w:rsid w:val="00A96A24"/>
    <w:rsid w:val="00A96E2E"/>
    <w:rsid w:val="00A96F48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1FDE"/>
    <w:rsid w:val="00AB205D"/>
    <w:rsid w:val="00AB249E"/>
    <w:rsid w:val="00AB2731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1C2"/>
    <w:rsid w:val="00AB7336"/>
    <w:rsid w:val="00AB755C"/>
    <w:rsid w:val="00AB761E"/>
    <w:rsid w:val="00AC0B54"/>
    <w:rsid w:val="00AC0CDC"/>
    <w:rsid w:val="00AC0D5B"/>
    <w:rsid w:val="00AC133E"/>
    <w:rsid w:val="00AC1BA1"/>
    <w:rsid w:val="00AC1F47"/>
    <w:rsid w:val="00AC3086"/>
    <w:rsid w:val="00AC34AE"/>
    <w:rsid w:val="00AC389D"/>
    <w:rsid w:val="00AC399D"/>
    <w:rsid w:val="00AC3A79"/>
    <w:rsid w:val="00AC3C63"/>
    <w:rsid w:val="00AC4570"/>
    <w:rsid w:val="00AC45C7"/>
    <w:rsid w:val="00AC60B0"/>
    <w:rsid w:val="00AC61B0"/>
    <w:rsid w:val="00AC701F"/>
    <w:rsid w:val="00AD0F02"/>
    <w:rsid w:val="00AD0F99"/>
    <w:rsid w:val="00AD10F8"/>
    <w:rsid w:val="00AD11DD"/>
    <w:rsid w:val="00AD1890"/>
    <w:rsid w:val="00AD223A"/>
    <w:rsid w:val="00AD2297"/>
    <w:rsid w:val="00AD27A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A3F"/>
    <w:rsid w:val="00AF2E25"/>
    <w:rsid w:val="00AF39EF"/>
    <w:rsid w:val="00AF3A9C"/>
    <w:rsid w:val="00AF5293"/>
    <w:rsid w:val="00AF5B5C"/>
    <w:rsid w:val="00AF5BE6"/>
    <w:rsid w:val="00AF632C"/>
    <w:rsid w:val="00AF68D5"/>
    <w:rsid w:val="00AF7C44"/>
    <w:rsid w:val="00AF7E14"/>
    <w:rsid w:val="00AF7F6A"/>
    <w:rsid w:val="00B00A03"/>
    <w:rsid w:val="00B01863"/>
    <w:rsid w:val="00B02DB6"/>
    <w:rsid w:val="00B03F38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778"/>
    <w:rsid w:val="00B11BA5"/>
    <w:rsid w:val="00B11CA8"/>
    <w:rsid w:val="00B11DEA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72A9"/>
    <w:rsid w:val="00B17741"/>
    <w:rsid w:val="00B20518"/>
    <w:rsid w:val="00B20974"/>
    <w:rsid w:val="00B2170B"/>
    <w:rsid w:val="00B21F40"/>
    <w:rsid w:val="00B220C5"/>
    <w:rsid w:val="00B22374"/>
    <w:rsid w:val="00B23394"/>
    <w:rsid w:val="00B2366E"/>
    <w:rsid w:val="00B2372A"/>
    <w:rsid w:val="00B2413F"/>
    <w:rsid w:val="00B247FF"/>
    <w:rsid w:val="00B24B8D"/>
    <w:rsid w:val="00B24CE4"/>
    <w:rsid w:val="00B24EB0"/>
    <w:rsid w:val="00B26682"/>
    <w:rsid w:val="00B27B12"/>
    <w:rsid w:val="00B27CAF"/>
    <w:rsid w:val="00B27D8F"/>
    <w:rsid w:val="00B27D92"/>
    <w:rsid w:val="00B30159"/>
    <w:rsid w:val="00B33896"/>
    <w:rsid w:val="00B343AB"/>
    <w:rsid w:val="00B344FB"/>
    <w:rsid w:val="00B34EE6"/>
    <w:rsid w:val="00B372F4"/>
    <w:rsid w:val="00B402B0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9DA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654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4784"/>
    <w:rsid w:val="00B7478E"/>
    <w:rsid w:val="00B74A00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7550"/>
    <w:rsid w:val="00BB7619"/>
    <w:rsid w:val="00BB762F"/>
    <w:rsid w:val="00BB7682"/>
    <w:rsid w:val="00BB7F1C"/>
    <w:rsid w:val="00BC1794"/>
    <w:rsid w:val="00BC18F8"/>
    <w:rsid w:val="00BC26A1"/>
    <w:rsid w:val="00BC2F0E"/>
    <w:rsid w:val="00BC4B7C"/>
    <w:rsid w:val="00BC5AA8"/>
    <w:rsid w:val="00BC5EE2"/>
    <w:rsid w:val="00BC60E6"/>
    <w:rsid w:val="00BC6941"/>
    <w:rsid w:val="00BC7942"/>
    <w:rsid w:val="00BC7B50"/>
    <w:rsid w:val="00BC7ECD"/>
    <w:rsid w:val="00BD0603"/>
    <w:rsid w:val="00BD15EE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107FE"/>
    <w:rsid w:val="00C10854"/>
    <w:rsid w:val="00C10E0B"/>
    <w:rsid w:val="00C10E21"/>
    <w:rsid w:val="00C10E33"/>
    <w:rsid w:val="00C11524"/>
    <w:rsid w:val="00C1161B"/>
    <w:rsid w:val="00C11A6B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20020"/>
    <w:rsid w:val="00C204C9"/>
    <w:rsid w:val="00C21E95"/>
    <w:rsid w:val="00C21FDC"/>
    <w:rsid w:val="00C22076"/>
    <w:rsid w:val="00C227C2"/>
    <w:rsid w:val="00C229A9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DC0"/>
    <w:rsid w:val="00C27F95"/>
    <w:rsid w:val="00C30AB5"/>
    <w:rsid w:val="00C30E93"/>
    <w:rsid w:val="00C30F70"/>
    <w:rsid w:val="00C31280"/>
    <w:rsid w:val="00C31347"/>
    <w:rsid w:val="00C31410"/>
    <w:rsid w:val="00C31C59"/>
    <w:rsid w:val="00C31E44"/>
    <w:rsid w:val="00C32696"/>
    <w:rsid w:val="00C329A6"/>
    <w:rsid w:val="00C32FF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402C4"/>
    <w:rsid w:val="00C41F71"/>
    <w:rsid w:val="00C43EC1"/>
    <w:rsid w:val="00C45012"/>
    <w:rsid w:val="00C4554D"/>
    <w:rsid w:val="00C455DB"/>
    <w:rsid w:val="00C45880"/>
    <w:rsid w:val="00C4621D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3945"/>
    <w:rsid w:val="00C63ECC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8027A"/>
    <w:rsid w:val="00C8084C"/>
    <w:rsid w:val="00C80906"/>
    <w:rsid w:val="00C80AB7"/>
    <w:rsid w:val="00C80B99"/>
    <w:rsid w:val="00C819D7"/>
    <w:rsid w:val="00C81C85"/>
    <w:rsid w:val="00C82944"/>
    <w:rsid w:val="00C82A92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0E2C"/>
    <w:rsid w:val="00C91744"/>
    <w:rsid w:val="00C91B5C"/>
    <w:rsid w:val="00C91D01"/>
    <w:rsid w:val="00C9211E"/>
    <w:rsid w:val="00C930ED"/>
    <w:rsid w:val="00C93865"/>
    <w:rsid w:val="00C94184"/>
    <w:rsid w:val="00C9483E"/>
    <w:rsid w:val="00C9495E"/>
    <w:rsid w:val="00C95159"/>
    <w:rsid w:val="00CA0BBE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29CF"/>
    <w:rsid w:val="00CC36B9"/>
    <w:rsid w:val="00CC3ACD"/>
    <w:rsid w:val="00CC3F3C"/>
    <w:rsid w:val="00CC481B"/>
    <w:rsid w:val="00CC4A4D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4D76"/>
    <w:rsid w:val="00CD4D78"/>
    <w:rsid w:val="00CD50A3"/>
    <w:rsid w:val="00CD56A8"/>
    <w:rsid w:val="00CD5731"/>
    <w:rsid w:val="00CD58DB"/>
    <w:rsid w:val="00CD5DD9"/>
    <w:rsid w:val="00CD672B"/>
    <w:rsid w:val="00CD6D50"/>
    <w:rsid w:val="00CD705E"/>
    <w:rsid w:val="00CD72D5"/>
    <w:rsid w:val="00CD7379"/>
    <w:rsid w:val="00CE0EB3"/>
    <w:rsid w:val="00CE2333"/>
    <w:rsid w:val="00CE2C67"/>
    <w:rsid w:val="00CE3D0B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5CE9"/>
    <w:rsid w:val="00D1602A"/>
    <w:rsid w:val="00D16960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227"/>
    <w:rsid w:val="00D273E6"/>
    <w:rsid w:val="00D30E7B"/>
    <w:rsid w:val="00D32896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507D4"/>
    <w:rsid w:val="00D5114F"/>
    <w:rsid w:val="00D51695"/>
    <w:rsid w:val="00D51D8B"/>
    <w:rsid w:val="00D52D4D"/>
    <w:rsid w:val="00D5327F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BB9"/>
    <w:rsid w:val="00D622CA"/>
    <w:rsid w:val="00D63DC1"/>
    <w:rsid w:val="00D63F8F"/>
    <w:rsid w:val="00D64015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708F6"/>
    <w:rsid w:val="00D70ABC"/>
    <w:rsid w:val="00D70D50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1E3C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C01F2"/>
    <w:rsid w:val="00DC05A2"/>
    <w:rsid w:val="00DC12E6"/>
    <w:rsid w:val="00DC1DC2"/>
    <w:rsid w:val="00DC1EFB"/>
    <w:rsid w:val="00DC1F6F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29E"/>
    <w:rsid w:val="00DE05A0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DF7E70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B8"/>
    <w:rsid w:val="00E04F82"/>
    <w:rsid w:val="00E06201"/>
    <w:rsid w:val="00E06CDB"/>
    <w:rsid w:val="00E07157"/>
    <w:rsid w:val="00E072FD"/>
    <w:rsid w:val="00E078E9"/>
    <w:rsid w:val="00E07D7F"/>
    <w:rsid w:val="00E07E4D"/>
    <w:rsid w:val="00E101A7"/>
    <w:rsid w:val="00E10262"/>
    <w:rsid w:val="00E11789"/>
    <w:rsid w:val="00E12284"/>
    <w:rsid w:val="00E12826"/>
    <w:rsid w:val="00E12897"/>
    <w:rsid w:val="00E147C8"/>
    <w:rsid w:val="00E1481B"/>
    <w:rsid w:val="00E14FA2"/>
    <w:rsid w:val="00E153F3"/>
    <w:rsid w:val="00E15759"/>
    <w:rsid w:val="00E16117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40A6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E0E"/>
    <w:rsid w:val="00E375C1"/>
    <w:rsid w:val="00E40635"/>
    <w:rsid w:val="00E41E1A"/>
    <w:rsid w:val="00E42226"/>
    <w:rsid w:val="00E433F5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7EA"/>
    <w:rsid w:val="00E47A79"/>
    <w:rsid w:val="00E47AF5"/>
    <w:rsid w:val="00E47C40"/>
    <w:rsid w:val="00E47CBF"/>
    <w:rsid w:val="00E50C49"/>
    <w:rsid w:val="00E51774"/>
    <w:rsid w:val="00E517FC"/>
    <w:rsid w:val="00E51856"/>
    <w:rsid w:val="00E51970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3D3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B38"/>
    <w:rsid w:val="00E81403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B3"/>
    <w:rsid w:val="00E87A90"/>
    <w:rsid w:val="00E87F2A"/>
    <w:rsid w:val="00E87F82"/>
    <w:rsid w:val="00E9078C"/>
    <w:rsid w:val="00E90DDB"/>
    <w:rsid w:val="00E911C3"/>
    <w:rsid w:val="00E9177C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71BA"/>
    <w:rsid w:val="00EE7449"/>
    <w:rsid w:val="00EE78A0"/>
    <w:rsid w:val="00EF0909"/>
    <w:rsid w:val="00EF0D33"/>
    <w:rsid w:val="00EF1442"/>
    <w:rsid w:val="00EF25B5"/>
    <w:rsid w:val="00EF2CA3"/>
    <w:rsid w:val="00EF348D"/>
    <w:rsid w:val="00EF37C3"/>
    <w:rsid w:val="00EF4024"/>
    <w:rsid w:val="00EF40F3"/>
    <w:rsid w:val="00EF464C"/>
    <w:rsid w:val="00EF48BC"/>
    <w:rsid w:val="00EF4B50"/>
    <w:rsid w:val="00EF4BF5"/>
    <w:rsid w:val="00EF57E6"/>
    <w:rsid w:val="00EF5B6F"/>
    <w:rsid w:val="00EF5E7D"/>
    <w:rsid w:val="00EF62D7"/>
    <w:rsid w:val="00EF6AA9"/>
    <w:rsid w:val="00F00401"/>
    <w:rsid w:val="00F011E5"/>
    <w:rsid w:val="00F0262E"/>
    <w:rsid w:val="00F030E2"/>
    <w:rsid w:val="00F045EC"/>
    <w:rsid w:val="00F04652"/>
    <w:rsid w:val="00F04FD4"/>
    <w:rsid w:val="00F052E7"/>
    <w:rsid w:val="00F05499"/>
    <w:rsid w:val="00F0571A"/>
    <w:rsid w:val="00F076CF"/>
    <w:rsid w:val="00F100CC"/>
    <w:rsid w:val="00F10C1B"/>
    <w:rsid w:val="00F11600"/>
    <w:rsid w:val="00F1172D"/>
    <w:rsid w:val="00F11BC0"/>
    <w:rsid w:val="00F12005"/>
    <w:rsid w:val="00F12481"/>
    <w:rsid w:val="00F12877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FBA"/>
    <w:rsid w:val="00F22499"/>
    <w:rsid w:val="00F22711"/>
    <w:rsid w:val="00F25C14"/>
    <w:rsid w:val="00F268FB"/>
    <w:rsid w:val="00F27029"/>
    <w:rsid w:val="00F271A1"/>
    <w:rsid w:val="00F2798E"/>
    <w:rsid w:val="00F27BD1"/>
    <w:rsid w:val="00F27DCF"/>
    <w:rsid w:val="00F27EF2"/>
    <w:rsid w:val="00F30156"/>
    <w:rsid w:val="00F30A2D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598B"/>
    <w:rsid w:val="00F35A31"/>
    <w:rsid w:val="00F363E9"/>
    <w:rsid w:val="00F36A98"/>
    <w:rsid w:val="00F37091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A08"/>
    <w:rsid w:val="00F53C84"/>
    <w:rsid w:val="00F53FC1"/>
    <w:rsid w:val="00F55BC9"/>
    <w:rsid w:val="00F55BE1"/>
    <w:rsid w:val="00F56BEF"/>
    <w:rsid w:val="00F5769C"/>
    <w:rsid w:val="00F57EE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79C"/>
    <w:rsid w:val="00F72988"/>
    <w:rsid w:val="00F72C7D"/>
    <w:rsid w:val="00F72EA3"/>
    <w:rsid w:val="00F72F97"/>
    <w:rsid w:val="00F7327C"/>
    <w:rsid w:val="00F73EC2"/>
    <w:rsid w:val="00F74516"/>
    <w:rsid w:val="00F74B38"/>
    <w:rsid w:val="00F74D18"/>
    <w:rsid w:val="00F75D54"/>
    <w:rsid w:val="00F75DFC"/>
    <w:rsid w:val="00F762E3"/>
    <w:rsid w:val="00F76E2C"/>
    <w:rsid w:val="00F76F51"/>
    <w:rsid w:val="00F76FA0"/>
    <w:rsid w:val="00F76FD6"/>
    <w:rsid w:val="00F77B70"/>
    <w:rsid w:val="00F80A3A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A036A"/>
    <w:rsid w:val="00FA0D9E"/>
    <w:rsid w:val="00FA15B0"/>
    <w:rsid w:val="00FA1668"/>
    <w:rsid w:val="00FA3D95"/>
    <w:rsid w:val="00FA4564"/>
    <w:rsid w:val="00FA4B32"/>
    <w:rsid w:val="00FA5434"/>
    <w:rsid w:val="00FA5850"/>
    <w:rsid w:val="00FA5C9B"/>
    <w:rsid w:val="00FA5FF4"/>
    <w:rsid w:val="00FA6353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78AC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C7D6D"/>
    <w:rsid w:val="00FD1889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1B2"/>
    <w:rsid w:val="00FD788C"/>
    <w:rsid w:val="00FE0071"/>
    <w:rsid w:val="00FE0094"/>
    <w:rsid w:val="00FE0580"/>
    <w:rsid w:val="00FE0E0E"/>
    <w:rsid w:val="00FE1092"/>
    <w:rsid w:val="00FE25E2"/>
    <w:rsid w:val="00FE2E95"/>
    <w:rsid w:val="00FE35D2"/>
    <w:rsid w:val="00FE3780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4C39"/>
    <w:rsid w:val="00FF65FB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pple-tab-span">
    <w:name w:val="apple-tab-span"/>
    <w:basedOn w:val="a0"/>
    <w:rsid w:val="0035171D"/>
  </w:style>
  <w:style w:type="character" w:styleId="af6">
    <w:name w:val="Strong"/>
    <w:basedOn w:val="a0"/>
    <w:uiPriority w:val="22"/>
    <w:qFormat/>
    <w:rsid w:val="0035171D"/>
    <w:rPr>
      <w:b/>
      <w:bCs/>
    </w:rPr>
  </w:style>
  <w:style w:type="paragraph" w:customStyle="1" w:styleId="body">
    <w:name w:val="body"/>
    <w:basedOn w:val="a"/>
    <w:rsid w:val="00E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header">
    <w:name w:val="bodyheader"/>
    <w:basedOn w:val="a"/>
    <w:rsid w:val="00E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ntact-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14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217</cp:revision>
  <cp:lastPrinted>2015-11-02T05:32:00Z</cp:lastPrinted>
  <dcterms:created xsi:type="dcterms:W3CDTF">2015-03-17T03:08:00Z</dcterms:created>
  <dcterms:modified xsi:type="dcterms:W3CDTF">2015-11-12T05:10:00Z</dcterms:modified>
</cp:coreProperties>
</file>