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B2" w:rsidRPr="00C27DB2" w:rsidRDefault="00C27DB2" w:rsidP="00C27DB2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C27DB2">
        <w:rPr>
          <w:color w:val="000000"/>
          <w:sz w:val="32"/>
          <w:szCs w:val="32"/>
        </w:rPr>
        <w:t>О ежемесячных выплатах семьям, имеющим детей</w:t>
      </w:r>
      <w:r>
        <w:rPr>
          <w:color w:val="000000"/>
          <w:sz w:val="32"/>
          <w:szCs w:val="32"/>
        </w:rPr>
        <w:t>.</w:t>
      </w:r>
    </w:p>
    <w:p w:rsidR="00C27DB2" w:rsidRDefault="00C27DB2" w:rsidP="00C27D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3394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>В Иркутской области с 1 января 2018 года устанавливается ежемесячная выплата в связи с рождением или усыновлением первого ребенка ввиду вступления в силу Федерального закона от 28 декабря 2017 года № 418-ФЗ «О ежемесячных выплатах семьям, имеющим детей», который устанавливает соответствующую выплату. Об этом рассказал Владимир Родионов, министр социального развития, опеки и попечительства Иркутской области.</w:t>
      </w:r>
    </w:p>
    <w:p w:rsidR="00C27DB2" w:rsidRPr="00A83394" w:rsidRDefault="00C27DB2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27DB2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 xml:space="preserve">- Право на получение ежемесячной выплаты будут иметь граждане Российской Федерации, постоянно проживающие на территории Российской </w:t>
      </w:r>
      <w:proofErr w:type="gramStart"/>
      <w:r w:rsidRPr="00A83394">
        <w:rPr>
          <w:color w:val="000000"/>
          <w:sz w:val="28"/>
          <w:szCs w:val="28"/>
        </w:rPr>
        <w:t>Федерации</w:t>
      </w:r>
      <w:proofErr w:type="gramEnd"/>
      <w:r w:rsidRPr="00A83394">
        <w:rPr>
          <w:color w:val="000000"/>
          <w:sz w:val="28"/>
          <w:szCs w:val="28"/>
        </w:rPr>
        <w:t xml:space="preserve"> в случае если ребенок рожден или усыновлен начиная с 1 января 2018 года и тоже является гражданином Российской Федерации. </w:t>
      </w:r>
    </w:p>
    <w:p w:rsidR="00C27DB2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 xml:space="preserve">Пособие семье будет положено, если размер среднедушевого дохода семьи не превышает 1,5-кратную величину прожиточного минимума трудоспособного населения, за второй квартал года, предшествующего году обращения за назначением указанной выплаты – это 16 221 руб. на одного человека в месяц. Ежемесячная выплата </w:t>
      </w:r>
      <w:proofErr w:type="gramStart"/>
      <w:r w:rsidRPr="00A83394">
        <w:rPr>
          <w:color w:val="000000"/>
          <w:sz w:val="28"/>
          <w:szCs w:val="28"/>
        </w:rPr>
        <w:t>будет</w:t>
      </w:r>
      <w:proofErr w:type="gramEnd"/>
      <w:r w:rsidRPr="00A83394">
        <w:rPr>
          <w:color w:val="000000"/>
          <w:sz w:val="28"/>
          <w:szCs w:val="28"/>
        </w:rPr>
        <w:t xml:space="preserve"> осуществляется в размере прожиточного минимума для детей за второй квартал года, предшествующего году обращения за назначением указанной выплаты – 10 390 руб. </w:t>
      </w:r>
    </w:p>
    <w:p w:rsidR="00C27DB2" w:rsidRDefault="00C27DB2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1429C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 xml:space="preserve">За назначением ежемесячной выплаты граждане смогут обращаться с заявлением и документами с 1 января 2018 года в областные государственные казенные учреждения «Управление социальной защиты населения» по месту жительства (месту пребывания) либо в государственное автономное учреждение «Иркутский областной многофункциональный центр предоставления государственных и муниципальных услуг». </w:t>
      </w:r>
    </w:p>
    <w:p w:rsidR="00A83394" w:rsidRPr="00A83394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>Ежемесячная выплата перечисляется только на счет гражданина, открытый в российской кредитной организации.</w:t>
      </w:r>
    </w:p>
    <w:p w:rsidR="00A83394" w:rsidRPr="00A83394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>Более подробную информацию о порядке и условиях назначения ежемесячной выплаты, а также перечне документов можно получить в областн</w:t>
      </w:r>
      <w:r w:rsidR="0011429C">
        <w:rPr>
          <w:color w:val="000000"/>
          <w:sz w:val="28"/>
          <w:szCs w:val="28"/>
        </w:rPr>
        <w:t xml:space="preserve">ом  </w:t>
      </w:r>
      <w:r w:rsidRPr="00A83394">
        <w:rPr>
          <w:color w:val="000000"/>
          <w:sz w:val="28"/>
          <w:szCs w:val="28"/>
        </w:rPr>
        <w:t>государственн</w:t>
      </w:r>
      <w:r w:rsidR="0011429C">
        <w:rPr>
          <w:color w:val="000000"/>
          <w:sz w:val="28"/>
          <w:szCs w:val="28"/>
        </w:rPr>
        <w:t xml:space="preserve">ом </w:t>
      </w:r>
      <w:r w:rsidRPr="00A83394">
        <w:rPr>
          <w:color w:val="000000"/>
          <w:sz w:val="28"/>
          <w:szCs w:val="28"/>
        </w:rPr>
        <w:t xml:space="preserve"> казенн</w:t>
      </w:r>
      <w:r w:rsidR="0011429C">
        <w:rPr>
          <w:color w:val="000000"/>
          <w:sz w:val="28"/>
          <w:szCs w:val="28"/>
        </w:rPr>
        <w:t>ом</w:t>
      </w:r>
      <w:r w:rsidRPr="00A83394">
        <w:rPr>
          <w:color w:val="000000"/>
          <w:sz w:val="28"/>
          <w:szCs w:val="28"/>
        </w:rPr>
        <w:t xml:space="preserve"> учреждени</w:t>
      </w:r>
      <w:r w:rsidR="0011429C">
        <w:rPr>
          <w:color w:val="000000"/>
          <w:sz w:val="28"/>
          <w:szCs w:val="28"/>
        </w:rPr>
        <w:t>и</w:t>
      </w:r>
      <w:r w:rsidRPr="00A83394">
        <w:rPr>
          <w:color w:val="000000"/>
          <w:sz w:val="28"/>
          <w:szCs w:val="28"/>
        </w:rPr>
        <w:t xml:space="preserve"> «Управление социальной защиты населения» </w:t>
      </w:r>
      <w:r w:rsidR="0011429C">
        <w:rPr>
          <w:color w:val="000000"/>
          <w:sz w:val="28"/>
          <w:szCs w:val="28"/>
        </w:rPr>
        <w:t>(указать адрес нахождения организации, тел.):___________________________________________________________</w:t>
      </w:r>
      <w:r w:rsidRPr="00A83394">
        <w:rPr>
          <w:color w:val="000000"/>
          <w:sz w:val="28"/>
          <w:szCs w:val="28"/>
        </w:rPr>
        <w:t>.</w:t>
      </w:r>
    </w:p>
    <w:p w:rsidR="00D4351D" w:rsidRDefault="00D4351D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11429C">
      <w:pPr>
        <w:pStyle w:val="ConsPlusNormal"/>
        <w:jc w:val="right"/>
        <w:outlineLvl w:val="0"/>
      </w:pPr>
    </w:p>
    <w:p w:rsidR="0011429C" w:rsidRPr="0011429C" w:rsidRDefault="0011429C" w:rsidP="001142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29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от 29 декабря 2017 г. N 889н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0"/>
      <w:bookmarkEnd w:id="0"/>
      <w:r w:rsidRPr="0011429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9C">
        <w:rPr>
          <w:rFonts w:ascii="Times New Roman" w:hAnsi="Times New Roman" w:cs="Times New Roman"/>
          <w:sz w:val="28"/>
          <w:szCs w:val="28"/>
        </w:rPr>
        <w:t xml:space="preserve">ДОКУМЕНТОВ (СВЕДЕНИЙ), 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429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1429C">
        <w:rPr>
          <w:rFonts w:ascii="Times New Roman" w:hAnsi="Times New Roman" w:cs="Times New Roman"/>
          <w:sz w:val="28"/>
          <w:szCs w:val="28"/>
        </w:rPr>
        <w:t xml:space="preserve"> ДЛЯ НАЗНАЧЕНИЯ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ЕЖЕМЕСЯЧНЫХ ВЫПЛАТ В СВЯЗИ С РОЖДЕНИЕМ (УСЫНОВЛЕНИЕМ)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ПЕРВОГО РЕБЕНКА И (ИЛИ) ВТОРОГО РЕБЕНКА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1. Документы, подтверждающие рождение (усыновление) детей: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а) свидетельство о рождении (усыновлении) ребенка (детей);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б) выписка из решения органа опеки и попечительства об установлении над ребенком опеки;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г) в случаях, когда регистрация рождения ребенка произведена компетентным органом иностранного государства: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и удостоверенный штампом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429C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429C">
        <w:rPr>
          <w:rFonts w:ascii="Times New Roman" w:hAnsi="Times New Roman" w:cs="Times New Roman"/>
          <w:sz w:val="28"/>
          <w:szCs w:val="28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4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(вместе со &quot;Статусом Конвенции, отменяющей требование легализации иностранных официальных документов (Га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>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  <w:proofErr w:type="gramEnd"/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5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(вместе со &quot;Статусом Конвенции, отменяющей требование легализации иностранных официальных документов (Га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от 5 октября 1961 года;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6" w:tooltip="&quot;Конвенция о правовой помощи и правовых отношениях по гражданским, семейным и уголовным делам&quot; (Заключена в г. Минске 22.01.1993) (вступила в силу 19.05.1994, для Российской Федерации 10.12.1994) (с изм. от 28.03.1997){КонсультантПлюс}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2. Документы, подтверждающие принадлежность к гражданству Российской Федерации заявителя и ребенка.</w:t>
      </w:r>
    </w:p>
    <w:p w:rsid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3. Документы, подтверждающие смерть женщины, объявление ее </w:t>
      </w:r>
      <w:r w:rsidRPr="0011429C">
        <w:rPr>
          <w:rFonts w:ascii="Times New Roman" w:hAnsi="Times New Roman" w:cs="Times New Roman"/>
          <w:sz w:val="28"/>
          <w:szCs w:val="28"/>
        </w:rPr>
        <w:lastRenderedPageBreak/>
        <w:t xml:space="preserve">умершей, лишение ее родительских прав, отмену усыновления - для лиц, указанных в </w:t>
      </w:r>
      <w:hyperlink r:id="rId7" w:tooltip="Федеральный закон от 28.12.2017 N 418-ФЗ &quot;О ежемесячных выплатах семьям, имеющим детей&quot;{КонсультантПлюс}" w:history="1">
        <w:r w:rsidRPr="0011429C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2017 г. 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11429C">
        <w:rPr>
          <w:rFonts w:ascii="Times New Roman" w:hAnsi="Times New Roman" w:cs="Times New Roman"/>
          <w:sz w:val="28"/>
          <w:szCs w:val="28"/>
        </w:rPr>
        <w:t xml:space="preserve"> 418-ФЗ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429C">
        <w:rPr>
          <w:rFonts w:ascii="Times New Roman" w:hAnsi="Times New Roman" w:cs="Times New Roman"/>
          <w:sz w:val="28"/>
          <w:szCs w:val="28"/>
        </w:rPr>
        <w:t>О ежемесячных выплатах семьям, имеющим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429C">
        <w:rPr>
          <w:rFonts w:ascii="Times New Roman" w:hAnsi="Times New Roman" w:cs="Times New Roman"/>
          <w:sz w:val="28"/>
          <w:szCs w:val="28"/>
        </w:rPr>
        <w:t>.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4. Документ, подтверждающий расторжение брака.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5. Сведения о доходах членов семьи: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а) справка с места работы (службы, учебы) либо иной документ, подтверждающий доход каждого члена семьи;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в) сведения о получении пенсии, компенсационных выплат дополнительного ежемесячного обеспечения пенсионера;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6. Справка из военного комиссариата о призыве родителя (супруга родителя) на военную службу.</w:t>
      </w:r>
    </w:p>
    <w:p w:rsidR="0011429C" w:rsidRDefault="0011429C" w:rsidP="0011429C">
      <w:pPr>
        <w:pStyle w:val="ConsPlusNormal"/>
        <w:ind w:firstLine="540"/>
        <w:jc w:val="both"/>
      </w:pPr>
      <w:r w:rsidRPr="0011429C">
        <w:rPr>
          <w:rFonts w:ascii="Times New Roman" w:hAnsi="Times New Roman" w:cs="Times New Roman"/>
          <w:sz w:val="28"/>
          <w:szCs w:val="28"/>
        </w:rPr>
        <w:t>7.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  <w:bookmarkStart w:id="1" w:name="_GoBack"/>
      <w:bookmarkEnd w:id="1"/>
    </w:p>
    <w:sectPr w:rsidR="0011429C" w:rsidSect="00C9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56C"/>
    <w:rsid w:val="0002656C"/>
    <w:rsid w:val="0011429C"/>
    <w:rsid w:val="00A83394"/>
    <w:rsid w:val="00C27DB2"/>
    <w:rsid w:val="00C94A80"/>
    <w:rsid w:val="00D103A8"/>
    <w:rsid w:val="00D4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FA57382A78C82CC9768BDFE8023B41620C47DA15D8ED2573BD828766F2BBD3F34EFB005A1E0072D0v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A57382A78C82CC9768BDFE8023B41650D45DC198EBA2722E88CD8v2B" TargetMode="External"/><Relationship Id="rId5" Type="http://schemas.openxmlformats.org/officeDocument/2006/relationships/hyperlink" Target="consultantplus://offline/ref=BDFA57382A78C82CC9768BDFE8023B41620340DD198EBA2722E88CD8v2B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BDFA57382A78C82CC9768BDFE8023B41620340DD198EBA2722E88CD8v2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6703</Characters>
  <Application>Microsoft Office Word</Application>
  <DocSecurity>4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Попова</dc:creator>
  <cp:keywords/>
  <dc:description/>
  <cp:lastModifiedBy>Admin</cp:lastModifiedBy>
  <cp:revision>2</cp:revision>
  <dcterms:created xsi:type="dcterms:W3CDTF">2018-02-05T02:06:00Z</dcterms:created>
  <dcterms:modified xsi:type="dcterms:W3CDTF">2018-02-05T02:06:00Z</dcterms:modified>
</cp:coreProperties>
</file>